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6F1CC" w14:textId="6FDBB79E" w:rsidR="0003552A" w:rsidRDefault="00EA13B9" w:rsidP="00B24A40">
      <w:pPr>
        <w:pStyle w:val="Heading41"/>
      </w:pPr>
      <w:bookmarkStart w:id="0" w:name="_Toc71182828"/>
      <w:bookmarkStart w:id="1" w:name="_Toc115089624"/>
      <w:r>
        <w:t>Request for Quotation</w:t>
      </w:r>
      <w:r w:rsidR="0003552A">
        <w:t xml:space="preserve"> (</w:t>
      </w:r>
      <w:r>
        <w:t>RFQ</w:t>
      </w:r>
      <w:r w:rsidR="0003552A">
        <w:t xml:space="preserve">) - Shopping </w:t>
      </w:r>
      <w:proofErr w:type="gramStart"/>
      <w:r w:rsidR="0003552A">
        <w:t>For</w:t>
      </w:r>
      <w:proofErr w:type="gramEnd"/>
      <w:r w:rsidR="0003552A">
        <w:t xml:space="preserve"> Works</w:t>
      </w:r>
      <w:bookmarkEnd w:id="0"/>
      <w:bookmarkEnd w:id="1"/>
      <w:r w:rsidR="0058755A">
        <w:t xml:space="preserve"> for </w:t>
      </w:r>
      <w:r w:rsidR="00B24A40" w:rsidRPr="00B24A40">
        <w:t>Construction of a pontoon for mooring a new inspection vessel at the Institute of Marine Biology</w:t>
      </w:r>
    </w:p>
    <w:p w14:paraId="4C26FB1B" w14:textId="77777777" w:rsidR="00B24A40" w:rsidRDefault="00B24A40" w:rsidP="00B24A40">
      <w:pPr>
        <w:pStyle w:val="Heading41"/>
        <w:rPr>
          <w:b w:val="0"/>
          <w:bCs/>
        </w:rPr>
      </w:pPr>
    </w:p>
    <w:p w14:paraId="7B2077D2" w14:textId="77777777" w:rsidR="00EA13B9" w:rsidRDefault="00EA13B9" w:rsidP="00EA13B9">
      <w:pPr>
        <w:jc w:val="both"/>
        <w:rPr>
          <w:bCs/>
        </w:rPr>
      </w:pPr>
      <w:r>
        <w:rPr>
          <w:bCs/>
        </w:rPr>
        <w:t>Project Title:</w:t>
      </w:r>
      <w:r>
        <w:rPr>
          <w:bCs/>
        </w:rPr>
        <w:tab/>
      </w:r>
      <w:r w:rsidRPr="00021FE8">
        <w:rPr>
          <w:b/>
          <w:bCs/>
        </w:rPr>
        <w:t>Second Institutional Development and Agriculture Strengthening Project (MIDAS 2)</w:t>
      </w:r>
      <w:r>
        <w:rPr>
          <w:b/>
          <w:bCs/>
        </w:rPr>
        <w:t xml:space="preserve"> </w:t>
      </w:r>
      <w:r>
        <w:rPr>
          <w:bCs/>
        </w:rPr>
        <w:tab/>
      </w:r>
    </w:p>
    <w:p w14:paraId="27A19F90" w14:textId="77777777" w:rsidR="00EA13B9" w:rsidRDefault="00EA13B9" w:rsidP="00EA13B9">
      <w:pPr>
        <w:jc w:val="both"/>
        <w:rPr>
          <w:b/>
          <w:bCs/>
        </w:rPr>
      </w:pPr>
      <w:r>
        <w:rPr>
          <w:bCs/>
        </w:rPr>
        <w:t>Source of Funding:</w:t>
      </w:r>
      <w:r w:rsidRPr="00164DFD">
        <w:rPr>
          <w:b/>
          <w:bCs/>
        </w:rPr>
        <w:t xml:space="preserve"> </w:t>
      </w:r>
      <w:r>
        <w:rPr>
          <w:b/>
          <w:bCs/>
        </w:rPr>
        <w:t>World Bank loan</w:t>
      </w:r>
    </w:p>
    <w:p w14:paraId="7E731CEB" w14:textId="77777777" w:rsidR="00EA13B9" w:rsidRPr="00021FE8" w:rsidRDefault="00EA13B9" w:rsidP="00EA13B9">
      <w:pPr>
        <w:jc w:val="both"/>
        <w:rPr>
          <w:b/>
          <w:bCs/>
        </w:rPr>
      </w:pPr>
      <w:r w:rsidRPr="00021FE8">
        <w:rPr>
          <w:bCs/>
        </w:rPr>
        <w:t xml:space="preserve">Loan No: </w:t>
      </w:r>
      <w:r w:rsidRPr="00021FE8">
        <w:rPr>
          <w:b/>
          <w:bCs/>
        </w:rPr>
        <w:t>8820-ME</w:t>
      </w:r>
    </w:p>
    <w:p w14:paraId="212959C3" w14:textId="6E6AFEA0" w:rsidR="00EA13B9" w:rsidRDefault="00EA13B9" w:rsidP="00991F7A">
      <w:pPr>
        <w:pStyle w:val="BodyText2"/>
        <w:spacing w:after="0" w:line="240" w:lineRule="auto"/>
        <w:rPr>
          <w:b/>
          <w:szCs w:val="22"/>
        </w:rPr>
      </w:pPr>
      <w:r>
        <w:rPr>
          <w:bCs/>
        </w:rPr>
        <w:t>Contract Ref:</w:t>
      </w:r>
      <w:r w:rsidRPr="00164DFD">
        <w:rPr>
          <w:b/>
          <w:sz w:val="22"/>
          <w:szCs w:val="22"/>
        </w:rPr>
        <w:t xml:space="preserve"> </w:t>
      </w:r>
      <w:r w:rsidRPr="00021FE8">
        <w:rPr>
          <w:b/>
          <w:szCs w:val="22"/>
        </w:rPr>
        <w:t>MNE-MIDAS2-8820-ME-</w:t>
      </w:r>
      <w:r>
        <w:rPr>
          <w:b/>
          <w:szCs w:val="22"/>
        </w:rPr>
        <w:t>RFQ</w:t>
      </w:r>
      <w:r w:rsidRPr="00021FE8">
        <w:rPr>
          <w:b/>
          <w:szCs w:val="22"/>
        </w:rPr>
        <w:t>-</w:t>
      </w:r>
      <w:r>
        <w:rPr>
          <w:b/>
          <w:szCs w:val="22"/>
        </w:rPr>
        <w:t>W</w:t>
      </w:r>
      <w:r w:rsidRPr="00021FE8">
        <w:rPr>
          <w:b/>
          <w:szCs w:val="22"/>
        </w:rPr>
        <w:t>-</w:t>
      </w:r>
      <w:r>
        <w:rPr>
          <w:b/>
          <w:szCs w:val="22"/>
        </w:rPr>
        <w:t>20</w:t>
      </w:r>
      <w:r w:rsidRPr="00021FE8">
        <w:rPr>
          <w:b/>
          <w:szCs w:val="22"/>
        </w:rPr>
        <w:t>-</w:t>
      </w:r>
      <w:r>
        <w:rPr>
          <w:b/>
          <w:szCs w:val="22"/>
        </w:rPr>
        <w:t>3.</w:t>
      </w:r>
      <w:r w:rsidR="00C43479">
        <w:rPr>
          <w:b/>
          <w:szCs w:val="22"/>
        </w:rPr>
        <w:t>5</w:t>
      </w:r>
      <w:r>
        <w:rPr>
          <w:b/>
          <w:szCs w:val="22"/>
        </w:rPr>
        <w:t>.</w:t>
      </w:r>
    </w:p>
    <w:p w14:paraId="5DF6B6A6" w14:textId="5DDB08BC" w:rsidR="0003552A" w:rsidRDefault="0003552A" w:rsidP="00991F7A">
      <w:pPr>
        <w:jc w:val="both"/>
      </w:pPr>
      <w:r>
        <w:t xml:space="preserve">Date of Issue of Invitation: </w:t>
      </w:r>
      <w:r w:rsidR="00C43479">
        <w:t>01</w:t>
      </w:r>
      <w:r w:rsidR="0058755A">
        <w:t xml:space="preserve">. </w:t>
      </w:r>
      <w:r w:rsidR="00C43479">
        <w:t>October</w:t>
      </w:r>
      <w:r w:rsidR="0058755A">
        <w:t xml:space="preserve"> 2020</w:t>
      </w:r>
    </w:p>
    <w:p w14:paraId="38BBCBDC" w14:textId="77777777" w:rsidR="0003552A" w:rsidRDefault="0003552A" w:rsidP="0003552A">
      <w:pPr>
        <w:jc w:val="both"/>
      </w:pPr>
    </w:p>
    <w:p w14:paraId="17889110" w14:textId="110CCB00" w:rsidR="0003552A" w:rsidRDefault="0003552A" w:rsidP="0003552A">
      <w:pPr>
        <w:jc w:val="both"/>
      </w:pPr>
      <w:r>
        <w:t xml:space="preserve">Dear </w:t>
      </w:r>
      <w:r w:rsidR="00C43479">
        <w:t>Bidder</w:t>
      </w:r>
      <w:r>
        <w:t xml:space="preserve">, </w:t>
      </w:r>
    </w:p>
    <w:p w14:paraId="6D31D9FE" w14:textId="77777777" w:rsidR="0003552A" w:rsidRDefault="0003552A" w:rsidP="0003552A">
      <w:pPr>
        <w:jc w:val="both"/>
      </w:pPr>
    </w:p>
    <w:p w14:paraId="2C84D48B" w14:textId="33EFC225" w:rsidR="0003552A" w:rsidRDefault="0003552A" w:rsidP="0003552A">
      <w:r>
        <w:t>1.</w:t>
      </w:r>
      <w:r>
        <w:tab/>
        <w:t xml:space="preserve">The </w:t>
      </w:r>
      <w:r w:rsidR="00EA13B9">
        <w:t xml:space="preserve">Ministry of Agriculture and Rural Development </w:t>
      </w:r>
      <w:r>
        <w:t xml:space="preserve">(Employer) hereby invites you to submit a quotation for the following works: </w:t>
      </w:r>
      <w:r w:rsidR="00B24A40" w:rsidRPr="00B24A40">
        <w:t>Construction of a pontoon for mooring a new inspection vessel at the Institute of Marine Biology</w:t>
      </w:r>
    </w:p>
    <w:p w14:paraId="2577303F" w14:textId="77777777" w:rsidR="0003552A" w:rsidRDefault="0003552A" w:rsidP="0003552A">
      <w:pPr>
        <w:jc w:val="both"/>
      </w:pPr>
    </w:p>
    <w:p w14:paraId="6882A30C" w14:textId="475CC7A7" w:rsidR="0003552A" w:rsidRDefault="0003552A" w:rsidP="0003552A">
      <w:pPr>
        <w:jc w:val="both"/>
      </w:pPr>
      <w:r>
        <w:t>2.</w:t>
      </w:r>
      <w:r>
        <w:tab/>
        <w:t>To assist you in the preparation of your price quotation we</w:t>
      </w:r>
      <w:r w:rsidR="001D534E">
        <w:t xml:space="preserve"> </w:t>
      </w:r>
      <w:r>
        <w:t>enclose the necessary</w:t>
      </w:r>
      <w:r w:rsidR="001D534E">
        <w:t xml:space="preserve"> </w:t>
      </w:r>
      <w:r>
        <w:t xml:space="preserve">specifications, bill of quantities and </w:t>
      </w:r>
      <w:r w:rsidR="0058755A">
        <w:t>drawings, form</w:t>
      </w:r>
      <w:r>
        <w:t xml:space="preserve"> for submitting the quotation and a draft contract form.</w:t>
      </w:r>
    </w:p>
    <w:p w14:paraId="76B5EC1B" w14:textId="77777777" w:rsidR="0003552A" w:rsidRDefault="0003552A" w:rsidP="0003552A">
      <w:pPr>
        <w:jc w:val="both"/>
      </w:pPr>
    </w:p>
    <w:p w14:paraId="75F17053" w14:textId="61EE92F7" w:rsidR="00991F7A" w:rsidRPr="00991F7A" w:rsidRDefault="0003552A" w:rsidP="00991F7A">
      <w:pPr>
        <w:rPr>
          <w:b/>
          <w:bCs/>
        </w:rPr>
      </w:pPr>
      <w:r w:rsidRPr="002234D9">
        <w:rPr>
          <w:b/>
          <w:bCs/>
        </w:rPr>
        <w:t xml:space="preserve">You </w:t>
      </w:r>
      <w:r w:rsidR="002234D9" w:rsidRPr="002234D9">
        <w:rPr>
          <w:b/>
          <w:bCs/>
        </w:rPr>
        <w:t>shall</w:t>
      </w:r>
      <w:r w:rsidRPr="002234D9">
        <w:rPr>
          <w:b/>
          <w:bCs/>
        </w:rPr>
        <w:t xml:space="preserve"> submit the Price Quotation with the Form of Quotation</w:t>
      </w:r>
      <w:r w:rsidR="00C95D6B" w:rsidRPr="002234D9">
        <w:rPr>
          <w:b/>
          <w:bCs/>
        </w:rPr>
        <w:t xml:space="preserve"> </w:t>
      </w:r>
      <w:r w:rsidR="00BD2E57" w:rsidRPr="002234D9">
        <w:rPr>
          <w:b/>
          <w:bCs/>
        </w:rPr>
        <w:t>electronically</w:t>
      </w:r>
      <w:r w:rsidR="002234D9" w:rsidRPr="002234D9">
        <w:rPr>
          <w:b/>
          <w:bCs/>
        </w:rPr>
        <w:t>, on a following e-mail:</w:t>
      </w:r>
      <w:r w:rsidR="00BD2E57" w:rsidRPr="002234D9">
        <w:rPr>
          <w:b/>
          <w:bCs/>
        </w:rPr>
        <w:t xml:space="preserve"> </w:t>
      </w:r>
      <w:hyperlink r:id="rId7" w:history="1">
        <w:r w:rsidR="002234D9" w:rsidRPr="002234D9">
          <w:rPr>
            <w:rStyle w:val="Hyperlink"/>
            <w:b/>
            <w:bCs/>
          </w:rPr>
          <w:t>mirko.ljesevic@mif.gov.me</w:t>
        </w:r>
      </w:hyperlink>
      <w:r w:rsidR="002234D9" w:rsidRPr="002234D9">
        <w:rPr>
          <w:b/>
          <w:bCs/>
        </w:rPr>
        <w:t xml:space="preserve"> </w:t>
      </w:r>
      <w:r w:rsidR="00991F7A" w:rsidRPr="00991F7A">
        <w:rPr>
          <w:b/>
          <w:bCs/>
        </w:rPr>
        <w:t xml:space="preserve">as a scanned </w:t>
      </w:r>
      <w:r w:rsidR="00991F7A">
        <w:rPr>
          <w:b/>
          <w:bCs/>
        </w:rPr>
        <w:t>document in PDF format,</w:t>
      </w:r>
      <w:r w:rsidR="00991F7A" w:rsidRPr="00991F7A">
        <w:rPr>
          <w:b/>
          <w:bCs/>
        </w:rPr>
        <w:t xml:space="preserve"> with a stamp and signature, </w:t>
      </w:r>
      <w:r w:rsidR="00991F7A">
        <w:rPr>
          <w:b/>
          <w:bCs/>
        </w:rPr>
        <w:t>and</w:t>
      </w:r>
      <w:r w:rsidR="00991F7A" w:rsidRPr="00991F7A">
        <w:rPr>
          <w:b/>
          <w:bCs/>
        </w:rPr>
        <w:t xml:space="preserve"> state in the subject:</w:t>
      </w:r>
    </w:p>
    <w:p w14:paraId="3372F7FC" w14:textId="7DF36242" w:rsidR="002234D9" w:rsidRPr="002234D9" w:rsidRDefault="00991F7A" w:rsidP="00991F7A">
      <w:pPr>
        <w:rPr>
          <w:b/>
          <w:bCs/>
        </w:rPr>
      </w:pPr>
      <w:r w:rsidRPr="00991F7A">
        <w:rPr>
          <w:b/>
          <w:bCs/>
        </w:rPr>
        <w:t>"</w:t>
      </w:r>
      <w:r>
        <w:rPr>
          <w:b/>
          <w:bCs/>
        </w:rPr>
        <w:t>Quotation</w:t>
      </w:r>
      <w:r w:rsidRPr="00991F7A">
        <w:rPr>
          <w:b/>
          <w:bCs/>
        </w:rPr>
        <w:t xml:space="preserve"> for construction of a pontoon for mooring a new inspection vessel", ref.</w:t>
      </w:r>
      <w:r>
        <w:rPr>
          <w:b/>
          <w:bCs/>
        </w:rPr>
        <w:t>no.</w:t>
      </w:r>
      <w:r w:rsidRPr="00991F7A">
        <w:rPr>
          <w:b/>
          <w:bCs/>
        </w:rPr>
        <w:t xml:space="preserve"> MNE-MIDAS2-8820-ME-RFQ-W-20-3.5.</w:t>
      </w:r>
      <w:r w:rsidR="002234D9" w:rsidRPr="002234D9">
        <w:rPr>
          <w:b/>
          <w:bCs/>
        </w:rPr>
        <w:t xml:space="preserve"> </w:t>
      </w:r>
    </w:p>
    <w:p w14:paraId="3C2FC577" w14:textId="087722BB" w:rsidR="0003552A" w:rsidRDefault="002234D9" w:rsidP="00C95D6B">
      <w:r>
        <w:t>A</w:t>
      </w:r>
      <w:r w:rsidR="00C95D6B">
        <w:t>ddress</w:t>
      </w:r>
      <w:r>
        <w:t xml:space="preserve"> of the Employer related to procurement process for this works are as follows</w:t>
      </w:r>
      <w:r w:rsidR="00C95D6B">
        <w:t>:</w:t>
      </w:r>
    </w:p>
    <w:p w14:paraId="0FB7313D" w14:textId="77777777" w:rsidR="00C95D6B" w:rsidRDefault="00C95D6B" w:rsidP="00C95D6B"/>
    <w:p w14:paraId="3955DBA5" w14:textId="77777777" w:rsidR="00EA13B9" w:rsidRPr="00164DFD" w:rsidRDefault="00EA13B9" w:rsidP="00EA13B9">
      <w:pPr>
        <w:jc w:val="center"/>
        <w:rPr>
          <w:b/>
        </w:rPr>
      </w:pPr>
      <w:r w:rsidRPr="00164DFD">
        <w:rPr>
          <w:b/>
        </w:rPr>
        <w:t>Ministry of finance</w:t>
      </w:r>
    </w:p>
    <w:p w14:paraId="2DD81884" w14:textId="77777777" w:rsidR="00EA13B9" w:rsidRDefault="00EA13B9" w:rsidP="00EA13B9">
      <w:pPr>
        <w:jc w:val="center"/>
        <w:rPr>
          <w:b/>
        </w:rPr>
      </w:pPr>
      <w:r w:rsidRPr="00164DFD">
        <w:rPr>
          <w:b/>
        </w:rPr>
        <w:t>Technical Service Unit</w:t>
      </w:r>
    </w:p>
    <w:p w14:paraId="5631560B" w14:textId="77777777" w:rsidR="00EA13B9" w:rsidRPr="00164DFD" w:rsidRDefault="00EA13B9" w:rsidP="00EA13B9">
      <w:pPr>
        <w:jc w:val="center"/>
        <w:rPr>
          <w:b/>
        </w:rPr>
      </w:pPr>
      <w:r>
        <w:rPr>
          <w:b/>
        </w:rPr>
        <w:t xml:space="preserve">Attn: Mirko </w:t>
      </w:r>
      <w:proofErr w:type="spellStart"/>
      <w:r>
        <w:rPr>
          <w:b/>
        </w:rPr>
        <w:t>Lješević</w:t>
      </w:r>
      <w:proofErr w:type="spellEnd"/>
    </w:p>
    <w:p w14:paraId="3DBED8E2" w14:textId="77777777" w:rsidR="00EA13B9" w:rsidRPr="00164DFD" w:rsidRDefault="00EA13B9" w:rsidP="00EA13B9">
      <w:pPr>
        <w:jc w:val="center"/>
        <w:rPr>
          <w:b/>
        </w:rPr>
      </w:pPr>
      <w:r w:rsidRPr="00164DFD">
        <w:rPr>
          <w:b/>
        </w:rPr>
        <w:t xml:space="preserve">ul. Jovana </w:t>
      </w:r>
      <w:proofErr w:type="spellStart"/>
      <w:r w:rsidRPr="00164DFD">
        <w:rPr>
          <w:b/>
        </w:rPr>
        <w:t>Tomaševića</w:t>
      </w:r>
      <w:proofErr w:type="spellEnd"/>
      <w:r w:rsidRPr="00164DFD">
        <w:rPr>
          <w:b/>
        </w:rPr>
        <w:t xml:space="preserve"> </w:t>
      </w:r>
      <w:r>
        <w:rPr>
          <w:b/>
        </w:rPr>
        <w:t>2 (</w:t>
      </w:r>
      <w:proofErr w:type="spellStart"/>
      <w:r>
        <w:rPr>
          <w:b/>
        </w:rPr>
        <w:t>Stara</w:t>
      </w:r>
      <w:proofErr w:type="spellEnd"/>
      <w:r>
        <w:rPr>
          <w:b/>
        </w:rPr>
        <w:t xml:space="preserve"> </w:t>
      </w:r>
      <w:proofErr w:type="spellStart"/>
      <w:r>
        <w:rPr>
          <w:b/>
        </w:rPr>
        <w:t>zgrada</w:t>
      </w:r>
      <w:proofErr w:type="spellEnd"/>
      <w:r>
        <w:rPr>
          <w:b/>
        </w:rPr>
        <w:t xml:space="preserve"> Vlade)</w:t>
      </w:r>
    </w:p>
    <w:p w14:paraId="5D933DBA" w14:textId="77777777" w:rsidR="00EA13B9" w:rsidRPr="00C75AFD" w:rsidRDefault="00EA13B9" w:rsidP="00EA13B9">
      <w:pPr>
        <w:jc w:val="center"/>
        <w:rPr>
          <w:b/>
          <w:lang w:val="it-IT"/>
        </w:rPr>
      </w:pPr>
      <w:r w:rsidRPr="00C75AFD">
        <w:rPr>
          <w:b/>
          <w:lang w:val="it-IT"/>
        </w:rPr>
        <w:t>81000 Podgorica</w:t>
      </w:r>
    </w:p>
    <w:p w14:paraId="74B3EA6C" w14:textId="77777777" w:rsidR="00EA13B9" w:rsidRPr="00164DFD" w:rsidRDefault="00EA13B9" w:rsidP="00EA13B9">
      <w:pPr>
        <w:jc w:val="center"/>
        <w:rPr>
          <w:b/>
          <w:lang w:val="sr-Latn-CS"/>
        </w:rPr>
      </w:pPr>
      <w:r w:rsidRPr="00C75AFD">
        <w:rPr>
          <w:b/>
          <w:lang w:val="it-IT"/>
        </w:rPr>
        <w:t xml:space="preserve">e-mail: </w:t>
      </w:r>
      <w:hyperlink r:id="rId8" w:history="1">
        <w:r w:rsidRPr="00C75AFD">
          <w:rPr>
            <w:rStyle w:val="Hyperlink"/>
            <w:b/>
            <w:lang w:val="it-IT"/>
          </w:rPr>
          <w:t>mirko.ljesevic@mif.gov.me</w:t>
        </w:r>
      </w:hyperlink>
      <w:r w:rsidRPr="00C75AFD">
        <w:rPr>
          <w:b/>
          <w:lang w:val="it-IT"/>
        </w:rPr>
        <w:t xml:space="preserve"> </w:t>
      </w:r>
    </w:p>
    <w:p w14:paraId="353539FB" w14:textId="77777777" w:rsidR="00EA13B9" w:rsidRPr="00164DFD" w:rsidRDefault="00EA13B9" w:rsidP="00EA13B9">
      <w:pPr>
        <w:jc w:val="center"/>
        <w:rPr>
          <w:b/>
        </w:rPr>
      </w:pPr>
      <w:r>
        <w:rPr>
          <w:b/>
        </w:rPr>
        <w:t>Telephone: +382 20 201 695</w:t>
      </w:r>
    </w:p>
    <w:p w14:paraId="468547DB" w14:textId="5491F367" w:rsidR="0003552A" w:rsidRPr="00EA13B9" w:rsidRDefault="00EA13B9" w:rsidP="00EA13B9">
      <w:pPr>
        <w:jc w:val="center"/>
        <w:rPr>
          <w:b/>
        </w:rPr>
      </w:pPr>
      <w:r w:rsidRPr="00164DFD">
        <w:rPr>
          <w:b/>
        </w:rPr>
        <w:t>Fax: +382 20 201 698</w:t>
      </w:r>
    </w:p>
    <w:p w14:paraId="02226C5C" w14:textId="77777777" w:rsidR="0003552A" w:rsidRDefault="0003552A" w:rsidP="0003552A">
      <w:pPr>
        <w:jc w:val="both"/>
      </w:pPr>
      <w:r>
        <w:t xml:space="preserve"> </w:t>
      </w:r>
    </w:p>
    <w:p w14:paraId="7DA3CA0E" w14:textId="1D03B0B3" w:rsidR="0003552A" w:rsidRDefault="0003552A" w:rsidP="0003552A">
      <w:pPr>
        <w:jc w:val="both"/>
      </w:pPr>
      <w:r>
        <w:t>3.</w:t>
      </w:r>
      <w:r>
        <w:tab/>
        <w:t xml:space="preserve">You must have experience as a prime contractor in the construction of at least one work of the nature and complexity equivalent to the works included in this </w:t>
      </w:r>
      <w:r w:rsidR="00EA13B9">
        <w:t>Invitation, over</w:t>
      </w:r>
      <w:r>
        <w:t xml:space="preserve"> the last three years and provide evidence of financial resources to successfully complete the works. </w:t>
      </w:r>
    </w:p>
    <w:p w14:paraId="0F8B639E" w14:textId="77777777" w:rsidR="0003552A" w:rsidRDefault="0003552A" w:rsidP="0003552A"/>
    <w:p w14:paraId="7179576C" w14:textId="0D282815" w:rsidR="0003552A" w:rsidRDefault="0003552A" w:rsidP="0003552A">
      <w:r>
        <w:t>4.</w:t>
      </w:r>
      <w:r>
        <w:tab/>
        <w:t xml:space="preserve">Each bidder shall submit only one quotation, either individually, or as a partner in a joint venture. All quotations submitted in violation of this rule shall be rejected.  Partners in a joint venture shall be jointly and severally liable for the execution of the contract. In the case of a joint venture the lead partner should demonstrate work experience under paragraph 3 above.  Financial resources of all the partners in the joint venture will be combined to determine adequacy of resources. </w:t>
      </w:r>
    </w:p>
    <w:p w14:paraId="58966586" w14:textId="09A28A83" w:rsidR="002234D9" w:rsidRDefault="002234D9" w:rsidP="0003552A">
      <w:r w:rsidRPr="007250D0">
        <w:lastRenderedPageBreak/>
        <w:t xml:space="preserve">The </w:t>
      </w:r>
      <w:r>
        <w:t>Employer</w:t>
      </w:r>
      <w:r w:rsidRPr="007250D0">
        <w:t xml:space="preserve"> will respond in writing to any request for clarification, provided that such request is received prior to </w:t>
      </w:r>
      <w:r>
        <w:t>October 7, 2020, 10.00h.</w:t>
      </w:r>
    </w:p>
    <w:p w14:paraId="571BBED2" w14:textId="77777777" w:rsidR="0003552A" w:rsidRDefault="0003552A" w:rsidP="0003552A">
      <w:pPr>
        <w:jc w:val="both"/>
      </w:pPr>
    </w:p>
    <w:p w14:paraId="5E747067" w14:textId="77777777" w:rsidR="0003552A" w:rsidRDefault="0003552A" w:rsidP="0003552A">
      <w:r>
        <w:t>5.</w:t>
      </w:r>
      <w:r>
        <w:tab/>
        <w:t>In evaluating the quotations, the Employer will determine for each proposal the evaluated price by adjusting the price quotation by making any correction for any arithmetical errors as follows:</w:t>
      </w:r>
    </w:p>
    <w:p w14:paraId="340911C2" w14:textId="77777777" w:rsidR="0003552A" w:rsidRDefault="0003552A" w:rsidP="0003552A">
      <w:r>
        <w:tab/>
        <w:t>(a) where there is a discrepancy between amounts in figures and in words, the amount in words will govern;</w:t>
      </w:r>
    </w:p>
    <w:p w14:paraId="5AFB205C" w14:textId="77777777" w:rsidR="0003552A" w:rsidRDefault="0003552A" w:rsidP="0003552A">
      <w:r>
        <w:tab/>
        <w:t>(b) where there is a discrepancy between the unit rate and the line item total resulting from multiplying the unit rate by the quantity, the unit rate as quoted will govern;</w:t>
      </w:r>
    </w:p>
    <w:p w14:paraId="6F153DF0" w14:textId="77777777" w:rsidR="0003552A" w:rsidRDefault="0003552A" w:rsidP="0003552A">
      <w:r>
        <w:tab/>
        <w:t>(c) if a Contractor refuses to accept the correction, his quotation will be rejected.</w:t>
      </w:r>
    </w:p>
    <w:p w14:paraId="1CF61C32" w14:textId="77777777" w:rsidR="0003552A" w:rsidRDefault="0003552A" w:rsidP="0003552A">
      <w:pPr>
        <w:jc w:val="both"/>
      </w:pPr>
    </w:p>
    <w:p w14:paraId="48358562" w14:textId="7D904B72" w:rsidR="0003552A" w:rsidRDefault="0003552A" w:rsidP="0003552A">
      <w:pPr>
        <w:jc w:val="both"/>
      </w:pPr>
      <w:r>
        <w:t>6.</w:t>
      </w:r>
      <w:r>
        <w:tab/>
        <w:t xml:space="preserve">Your quotation shall be valid for a period of </w:t>
      </w:r>
      <w:proofErr w:type="gramStart"/>
      <w:r>
        <w:t>forty five</w:t>
      </w:r>
      <w:proofErr w:type="gramEnd"/>
      <w:r>
        <w:t xml:space="preserve"> (45) days </w:t>
      </w:r>
      <w:r w:rsidR="0058755A">
        <w:t>from deadline</w:t>
      </w:r>
      <w:r>
        <w:t xml:space="preserve"> for submission of the quotation.</w:t>
      </w:r>
    </w:p>
    <w:p w14:paraId="484ADC17" w14:textId="77777777" w:rsidR="0003552A" w:rsidRDefault="0003552A" w:rsidP="0003552A">
      <w:pPr>
        <w:jc w:val="both"/>
      </w:pPr>
    </w:p>
    <w:p w14:paraId="7AEA2FE0" w14:textId="4D643E50" w:rsidR="0003552A" w:rsidRDefault="0003552A" w:rsidP="0003552A">
      <w:pPr>
        <w:jc w:val="both"/>
      </w:pPr>
      <w:r>
        <w:t>7.</w:t>
      </w:r>
      <w:r>
        <w:tab/>
        <w:t xml:space="preserve">Your quotation in </w:t>
      </w:r>
      <w:r w:rsidR="00EA13B9">
        <w:t>English</w:t>
      </w:r>
      <w:r w:rsidR="0058755A">
        <w:t xml:space="preserve"> </w:t>
      </w:r>
      <w:r>
        <w:t xml:space="preserve">language shall be for the whole works and based on the unit and total price indicated in the Bill of Quantities for a fixed unit rate contract. Currency of quoted prices and payment shall be </w:t>
      </w:r>
      <w:r w:rsidR="00EA13B9">
        <w:t>EUR</w:t>
      </w:r>
      <w:r>
        <w:t>. The quotation shall include all duties, local taxes and other levies payable by the contractor in accordance with the local laws.</w:t>
      </w:r>
    </w:p>
    <w:p w14:paraId="053B9632" w14:textId="77777777" w:rsidR="0003552A" w:rsidRDefault="0003552A" w:rsidP="0003552A">
      <w:pPr>
        <w:jc w:val="both"/>
      </w:pPr>
    </w:p>
    <w:p w14:paraId="59FDAC57" w14:textId="77777777" w:rsidR="0003552A" w:rsidRDefault="0003552A" w:rsidP="0003552A">
      <w:pPr>
        <w:jc w:val="both"/>
      </w:pPr>
      <w:r>
        <w:t>8.</w:t>
      </w:r>
      <w:r>
        <w:tab/>
        <w:t xml:space="preserve">The Employer will award the contract to the </w:t>
      </w:r>
      <w:r w:rsidR="009B1409">
        <w:t>Bidder</w:t>
      </w:r>
      <w:r>
        <w:t xml:space="preserve"> whose quotation has been</w:t>
      </w:r>
      <w:r w:rsidR="00292677">
        <w:t xml:space="preserve"> </w:t>
      </w:r>
      <w:r>
        <w:t>determined to be substantially responsive to this invitation to quote and who has offered the lowest evaluated price quotation</w:t>
      </w:r>
      <w:r w:rsidR="009B1409">
        <w:t xml:space="preserve"> and is qualified to do the work</w:t>
      </w:r>
      <w:r>
        <w:t xml:space="preserve">. </w:t>
      </w:r>
    </w:p>
    <w:p w14:paraId="73C97DF0" w14:textId="77777777" w:rsidR="0003552A" w:rsidRDefault="0003552A" w:rsidP="0003552A">
      <w:pPr>
        <w:jc w:val="both"/>
      </w:pPr>
      <w:r>
        <w:t xml:space="preserve"> </w:t>
      </w:r>
    </w:p>
    <w:p w14:paraId="13F15574" w14:textId="77777777" w:rsidR="0003552A" w:rsidRDefault="0003552A" w:rsidP="002C1AE4">
      <w:pPr>
        <w:pStyle w:val="ListParagraph"/>
        <w:numPr>
          <w:ilvl w:val="0"/>
          <w:numId w:val="5"/>
        </w:numPr>
        <w:ind w:left="0" w:firstLine="0"/>
        <w:jc w:val="both"/>
      </w:pPr>
      <w:r>
        <w:t xml:space="preserve"> The contract will be governed by the terms and conditions of the attached draft Contract.</w:t>
      </w:r>
    </w:p>
    <w:p w14:paraId="2C6800F5" w14:textId="77777777" w:rsidR="0003552A" w:rsidRDefault="0003552A" w:rsidP="0003552A">
      <w:pPr>
        <w:jc w:val="both"/>
      </w:pPr>
    </w:p>
    <w:p w14:paraId="2CF98B3A" w14:textId="77777777" w:rsidR="00A30DE0" w:rsidRPr="009E2B37" w:rsidRDefault="009E2B37" w:rsidP="002C1AE4">
      <w:pPr>
        <w:tabs>
          <w:tab w:val="left" w:pos="0"/>
        </w:tabs>
        <w:suppressAutoHyphens/>
        <w:overflowPunct w:val="0"/>
        <w:autoSpaceDE w:val="0"/>
        <w:autoSpaceDN w:val="0"/>
        <w:adjustRightInd w:val="0"/>
        <w:spacing w:after="200"/>
        <w:ind w:right="-72"/>
        <w:jc w:val="both"/>
        <w:textAlignment w:val="baseline"/>
        <w:rPr>
          <w:b/>
        </w:rPr>
      </w:pPr>
      <w:bookmarkStart w:id="2" w:name="_Toc168299735"/>
      <w:r w:rsidRPr="00C458BA">
        <w:t>10</w:t>
      </w:r>
      <w:r>
        <w:rPr>
          <w:b/>
        </w:rPr>
        <w:tab/>
      </w:r>
      <w:r w:rsidR="00A30DE0" w:rsidRPr="009E2B37">
        <w:rPr>
          <w:b/>
        </w:rPr>
        <w:t>Inspections and Audits</w:t>
      </w:r>
      <w:bookmarkEnd w:id="2"/>
    </w:p>
    <w:p w14:paraId="7C5EE9D6" w14:textId="77777777" w:rsidR="00A30DE0" w:rsidRDefault="00920EA2" w:rsidP="00A30DE0">
      <w:pPr>
        <w:suppressAutoHyphens/>
        <w:overflowPunct w:val="0"/>
        <w:autoSpaceDE w:val="0"/>
        <w:autoSpaceDN w:val="0"/>
        <w:adjustRightInd w:val="0"/>
        <w:spacing w:after="200"/>
        <w:ind w:right="-72" w:firstLine="540"/>
        <w:jc w:val="both"/>
        <w:textAlignment w:val="baseline"/>
      </w:pPr>
      <w:r>
        <w:t>1</w:t>
      </w:r>
      <w:r w:rsidR="009E2B37">
        <w:t>0</w:t>
      </w:r>
      <w:r>
        <w:t>.1</w:t>
      </w:r>
      <w:r>
        <w:tab/>
      </w:r>
      <w:r w:rsidR="00A30DE0">
        <w:t>The Contractor shall carry out all instructions of the Project Manager which comply with the applicable laws where the Site is located.</w:t>
      </w:r>
    </w:p>
    <w:p w14:paraId="603DB8AB" w14:textId="77777777" w:rsidR="0003552A" w:rsidRDefault="00920EA2" w:rsidP="0016182B">
      <w:pPr>
        <w:ind w:firstLine="540"/>
        <w:jc w:val="both"/>
      </w:pPr>
      <w:r>
        <w:t>1</w:t>
      </w:r>
      <w:r w:rsidR="009E2B37">
        <w:t>0</w:t>
      </w:r>
      <w:r>
        <w:t>.2</w:t>
      </w:r>
      <w:r>
        <w:tab/>
      </w:r>
      <w:r w:rsidR="00E224BB">
        <w:t xml:space="preserve">The Contractor shall permit, and shall cause its Sub-Contractor to permit, the Bank and/or persons or auditors appointed by the Bank to inspect and/or audit its accounts and records and other documents relating to the submission of the </w:t>
      </w:r>
      <w:r w:rsidR="00BD2E57">
        <w:t>Quotation</w:t>
      </w:r>
      <w:r w:rsidR="00E224BB">
        <w:t xml:space="preserve"> to provide the Services and performance of the Contract.</w:t>
      </w:r>
      <w:r w:rsidR="00BD2E57">
        <w:t xml:space="preserve"> </w:t>
      </w:r>
      <w:r w:rsidR="00E224BB">
        <w:t xml:space="preserve"> Any failure to comply with this obligation may constitute a prohibited practice subject to contract termination and/or the imposition of sanctions by the Bank (including without limitations determination of ineligibility) in accordance with prevailing Bank’s sanctions procedures</w:t>
      </w:r>
      <w:r w:rsidR="00BD2E57">
        <w:t>.</w:t>
      </w:r>
    </w:p>
    <w:p w14:paraId="3AE250C3" w14:textId="77777777" w:rsidR="00BD2E57" w:rsidRDefault="00BD2E57" w:rsidP="0016182B">
      <w:pPr>
        <w:ind w:firstLine="540"/>
        <w:jc w:val="both"/>
      </w:pPr>
    </w:p>
    <w:p w14:paraId="17411E1C" w14:textId="16A54636" w:rsidR="0003552A" w:rsidRDefault="0003552A" w:rsidP="00E224BB">
      <w:pPr>
        <w:pStyle w:val="Salutation"/>
      </w:pPr>
      <w:r>
        <w:t>1</w:t>
      </w:r>
      <w:r w:rsidR="00BD2E57">
        <w:t>1</w:t>
      </w:r>
      <w:r>
        <w:t>.</w:t>
      </w:r>
      <w:r>
        <w:tab/>
        <w:t xml:space="preserve">Your quotation should be submitted by </w:t>
      </w:r>
      <w:r w:rsidR="0058755A">
        <w:t>October 21, 2020</w:t>
      </w:r>
      <w:r w:rsidR="002234D9">
        <w:t>, 10</w:t>
      </w:r>
      <w:r w:rsidR="00FD322D">
        <w:t>,00</w:t>
      </w:r>
      <w:r w:rsidR="002234D9">
        <w:t>h</w:t>
      </w:r>
      <w:r>
        <w:t xml:space="preserve">. </w:t>
      </w:r>
    </w:p>
    <w:p w14:paraId="2D9E0229" w14:textId="77777777" w:rsidR="00E224BB" w:rsidRDefault="00E224BB" w:rsidP="00E224BB"/>
    <w:p w14:paraId="21C5BCA2" w14:textId="77777777" w:rsidR="00E224BB" w:rsidRPr="00E224BB" w:rsidRDefault="00E224BB" w:rsidP="00E224BB"/>
    <w:p w14:paraId="39E24F3F" w14:textId="5AC71CE4" w:rsidR="0003552A" w:rsidRDefault="0003552A" w:rsidP="0003552A">
      <w:pPr>
        <w:jc w:val="right"/>
      </w:pPr>
      <w:r>
        <w:t>Sincerely,</w:t>
      </w:r>
    </w:p>
    <w:p w14:paraId="0DCAA40D" w14:textId="23AC4247" w:rsidR="00FD322D" w:rsidRDefault="00FD322D" w:rsidP="00EA13B9">
      <w:pPr>
        <w:jc w:val="right"/>
      </w:pPr>
      <w:r>
        <w:rPr>
          <w:noProof/>
        </w:rPr>
        <mc:AlternateContent>
          <mc:Choice Requires="wpi">
            <w:drawing>
              <wp:anchor distT="0" distB="0" distL="114300" distR="114300" simplePos="0" relativeHeight="251664384" behindDoc="0" locked="0" layoutInCell="1" allowOverlap="1" wp14:anchorId="28D861D1" wp14:editId="241F9A76">
                <wp:simplePos x="0" y="0"/>
                <wp:positionH relativeFrom="column">
                  <wp:posOffset>4255135</wp:posOffset>
                </wp:positionH>
                <wp:positionV relativeFrom="paragraph">
                  <wp:posOffset>-451485</wp:posOffset>
                </wp:positionV>
                <wp:extent cx="2429260" cy="981710"/>
                <wp:effectExtent l="38100" t="38100" r="47625" b="46990"/>
                <wp:wrapNone/>
                <wp:docPr id="31" name="Ink 31"/>
                <wp:cNvGraphicFramePr/>
                <a:graphic xmlns:a="http://schemas.openxmlformats.org/drawingml/2006/main">
                  <a:graphicData uri="http://schemas.microsoft.com/office/word/2010/wordprocessingInk">
                    <w14:contentPart bwMode="auto" r:id="rId9">
                      <w14:nvContentPartPr>
                        <w14:cNvContentPartPr/>
                      </w14:nvContentPartPr>
                      <w14:xfrm>
                        <a:off x="0" y="0"/>
                        <a:ext cx="2429260" cy="981710"/>
                      </w14:xfrm>
                    </w14:contentPart>
                  </a:graphicData>
                </a:graphic>
              </wp:anchor>
            </w:drawing>
          </mc:Choice>
          <mc:Fallback>
            <w:pict>
              <v:shapetype w14:anchorId="721668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334.7pt;margin-top:-35.9pt;width:192pt;height:7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&#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">
                <v:imagedata r:id="rId10" o:title=""/>
              </v:shape>
            </w:pict>
          </mc:Fallback>
        </mc:AlternateContent>
      </w:r>
      <w:r w:rsidR="00EA13B9">
        <w:t>Mirko Ljesevic</w:t>
      </w:r>
    </w:p>
    <w:p w14:paraId="1722F549" w14:textId="4C9C0254" w:rsidR="00EA13B9" w:rsidRDefault="00EA13B9" w:rsidP="00EA13B9">
      <w:pPr>
        <w:jc w:val="right"/>
      </w:pPr>
      <w:r>
        <w:t xml:space="preserve"> </w:t>
      </w:r>
    </w:p>
    <w:p w14:paraId="3328BE79" w14:textId="322DAF6B" w:rsidR="00EA13B9" w:rsidRDefault="00EA13B9" w:rsidP="00EA13B9">
      <w:pPr>
        <w:jc w:val="right"/>
      </w:pPr>
      <w:r>
        <w:t>_____________________</w:t>
      </w:r>
    </w:p>
    <w:p w14:paraId="69F55A2D" w14:textId="6FBC80D0" w:rsidR="0003552A" w:rsidRDefault="00EA13B9" w:rsidP="0058755A">
      <w:pPr>
        <w:jc w:val="right"/>
      </w:pPr>
      <w:r>
        <w:t>TSU Procurement officer</w:t>
      </w:r>
      <w:r w:rsidR="0003552A">
        <w:br w:type="page"/>
      </w:r>
    </w:p>
    <w:p w14:paraId="04915A4D" w14:textId="5ECF7C5A" w:rsidR="0003552A" w:rsidRDefault="0003552A" w:rsidP="0003552A">
      <w:pPr>
        <w:pStyle w:val="BankNormal"/>
        <w:jc w:val="center"/>
        <w:rPr>
          <w:b/>
          <w:bCs/>
        </w:rPr>
      </w:pPr>
      <w:bookmarkStart w:id="3" w:name="_Toc71092383"/>
      <w:r>
        <w:rPr>
          <w:b/>
          <w:bCs/>
        </w:rPr>
        <w:lastRenderedPageBreak/>
        <w:t xml:space="preserve">SECTION 1 </w:t>
      </w:r>
      <w:r w:rsidR="0058755A">
        <w:rPr>
          <w:b/>
          <w:bCs/>
        </w:rPr>
        <w:t>–</w:t>
      </w:r>
      <w:r>
        <w:rPr>
          <w:b/>
          <w:bCs/>
        </w:rPr>
        <w:t xml:space="preserve"> SPECIFICATIONS</w:t>
      </w:r>
      <w:bookmarkEnd w:id="3"/>
    </w:p>
    <w:p w14:paraId="5622E058" w14:textId="154EB01F" w:rsidR="0058755A" w:rsidRPr="00A80268" w:rsidRDefault="00B24A40" w:rsidP="00A80268">
      <w:pPr>
        <w:pStyle w:val="Default"/>
        <w:jc w:val="center"/>
        <w:rPr>
          <w:rFonts w:ascii="Times New Roman" w:hAnsi="Times New Roman" w:cs="Times New Roman"/>
          <w:b/>
          <w:bCs/>
          <w:sz w:val="28"/>
          <w:szCs w:val="28"/>
          <w:lang w:val="en-GB"/>
        </w:rPr>
      </w:pPr>
      <w:r w:rsidRPr="00B24A40">
        <w:rPr>
          <w:rFonts w:ascii="Times New Roman" w:hAnsi="Times New Roman" w:cs="Times New Roman"/>
          <w:b/>
          <w:bCs/>
          <w:sz w:val="28"/>
          <w:szCs w:val="28"/>
          <w:lang w:val="en-GB"/>
        </w:rPr>
        <w:t xml:space="preserve">Construction of a pontoon for mooring a new inspection vessel at the Institute of Marine Biology </w:t>
      </w:r>
      <w:r w:rsidR="0058755A" w:rsidRPr="00DA3F9B">
        <w:rPr>
          <w:rFonts w:ascii="Times New Roman" w:hAnsi="Times New Roman" w:cs="Times New Roman"/>
          <w:b/>
          <w:bCs/>
          <w:sz w:val="28"/>
          <w:szCs w:val="28"/>
          <w:lang w:val="en-GB"/>
        </w:rPr>
        <w:t>Concrete Pontoon Landing - Kotor</w:t>
      </w:r>
    </w:p>
    <w:p w14:paraId="518AFDF1" w14:textId="6DD42C0A" w:rsidR="0058755A" w:rsidRPr="0058755A" w:rsidRDefault="0058755A" w:rsidP="0058755A">
      <w:pPr>
        <w:pStyle w:val="Default"/>
        <w:rPr>
          <w:rFonts w:ascii="Times New Roman" w:hAnsi="Times New Roman" w:cs="Times New Roman"/>
          <w:b/>
          <w:bCs/>
          <w:sz w:val="22"/>
          <w:szCs w:val="22"/>
          <w:lang w:val="en-GB"/>
        </w:rPr>
      </w:pPr>
      <w:r w:rsidRPr="0058755A">
        <w:rPr>
          <w:rFonts w:ascii="Times New Roman" w:hAnsi="Times New Roman" w:cs="Times New Roman"/>
          <w:b/>
          <w:bCs/>
          <w:sz w:val="22"/>
          <w:szCs w:val="22"/>
          <w:lang w:val="en-GB"/>
        </w:rPr>
        <w:t>1.1 Concrete pontoon - specification:</w:t>
      </w:r>
    </w:p>
    <w:p w14:paraId="5C3CD526"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Quantity</w:t>
      </w:r>
      <w:r w:rsidRPr="0058755A">
        <w:rPr>
          <w:rFonts w:ascii="Times New Roman" w:hAnsi="Times New Roman" w:cs="Times New Roman"/>
          <w:sz w:val="22"/>
          <w:szCs w:val="22"/>
          <w:lang w:val="en-GB"/>
        </w:rPr>
        <w:tab/>
        <w:t>1 (one)</w:t>
      </w:r>
    </w:p>
    <w:p w14:paraId="24CA0167" w14:textId="77777777" w:rsidR="0058755A" w:rsidRPr="0058755A" w:rsidRDefault="0058755A" w:rsidP="0058755A">
      <w:pPr>
        <w:pStyle w:val="Default"/>
        <w:tabs>
          <w:tab w:val="left" w:pos="5103"/>
        </w:tabs>
        <w:rPr>
          <w:rStyle w:val="A5"/>
          <w:rFonts w:ascii="Times New Roman" w:hAnsi="Times New Roman" w:cs="Times New Roman"/>
          <w:sz w:val="22"/>
          <w:szCs w:val="22"/>
          <w:lang w:val="en-GB"/>
        </w:rPr>
      </w:pPr>
      <w:r w:rsidRPr="0058755A">
        <w:rPr>
          <w:rStyle w:val="A5"/>
          <w:rFonts w:ascii="Times New Roman" w:hAnsi="Times New Roman" w:cs="Times New Roman"/>
          <w:sz w:val="22"/>
          <w:szCs w:val="22"/>
          <w:lang w:val="en-GB"/>
        </w:rPr>
        <w:t>Length (m)</w:t>
      </w:r>
      <w:r w:rsidRPr="0058755A">
        <w:rPr>
          <w:rStyle w:val="A5"/>
          <w:rFonts w:ascii="Times New Roman" w:hAnsi="Times New Roman" w:cs="Times New Roman"/>
          <w:sz w:val="22"/>
          <w:szCs w:val="22"/>
          <w:lang w:val="en-GB"/>
        </w:rPr>
        <w:tab/>
        <w:t>11,50 -12,50 m</w:t>
      </w:r>
    </w:p>
    <w:p w14:paraId="74A483C9" w14:textId="77777777" w:rsidR="0058755A" w:rsidRPr="0058755A" w:rsidRDefault="0058755A" w:rsidP="0058755A">
      <w:pPr>
        <w:pStyle w:val="Default"/>
        <w:tabs>
          <w:tab w:val="left" w:pos="5103"/>
        </w:tabs>
        <w:rPr>
          <w:rStyle w:val="A5"/>
          <w:rFonts w:ascii="Times New Roman" w:hAnsi="Times New Roman" w:cs="Times New Roman"/>
          <w:sz w:val="22"/>
          <w:szCs w:val="22"/>
          <w:lang w:val="en-GB"/>
        </w:rPr>
      </w:pPr>
      <w:r w:rsidRPr="0058755A">
        <w:rPr>
          <w:rStyle w:val="A5"/>
          <w:rFonts w:ascii="Times New Roman" w:hAnsi="Times New Roman" w:cs="Times New Roman"/>
          <w:sz w:val="22"/>
          <w:szCs w:val="22"/>
          <w:lang w:val="en-GB"/>
        </w:rPr>
        <w:t>Concrete width (m)</w:t>
      </w:r>
      <w:r w:rsidRPr="0058755A">
        <w:rPr>
          <w:rStyle w:val="A5"/>
          <w:rFonts w:ascii="Times New Roman" w:hAnsi="Times New Roman" w:cs="Times New Roman"/>
          <w:sz w:val="22"/>
          <w:szCs w:val="22"/>
          <w:lang w:val="en-GB"/>
        </w:rPr>
        <w:tab/>
        <w:t>2,2 (min)</w:t>
      </w:r>
    </w:p>
    <w:p w14:paraId="6660BF23" w14:textId="77777777" w:rsidR="0058755A" w:rsidRPr="0058755A" w:rsidRDefault="0058755A" w:rsidP="0058755A">
      <w:pPr>
        <w:pStyle w:val="Default"/>
        <w:tabs>
          <w:tab w:val="left" w:pos="5103"/>
        </w:tabs>
        <w:rPr>
          <w:rStyle w:val="A5"/>
          <w:rFonts w:ascii="Times New Roman" w:hAnsi="Times New Roman" w:cs="Times New Roman"/>
          <w:sz w:val="22"/>
          <w:szCs w:val="22"/>
          <w:lang w:val="en-GB"/>
        </w:rPr>
      </w:pPr>
      <w:r w:rsidRPr="0058755A">
        <w:rPr>
          <w:rStyle w:val="A5"/>
          <w:rFonts w:ascii="Times New Roman" w:hAnsi="Times New Roman" w:cs="Times New Roman"/>
          <w:sz w:val="22"/>
          <w:szCs w:val="22"/>
          <w:lang w:val="en-GB"/>
        </w:rPr>
        <w:t>Height (m)</w:t>
      </w:r>
      <w:r w:rsidRPr="0058755A">
        <w:rPr>
          <w:rStyle w:val="A5"/>
          <w:rFonts w:ascii="Times New Roman" w:hAnsi="Times New Roman" w:cs="Times New Roman"/>
          <w:sz w:val="22"/>
          <w:szCs w:val="22"/>
          <w:lang w:val="en-GB"/>
        </w:rPr>
        <w:tab/>
        <w:t>0,85 (min)</w:t>
      </w:r>
    </w:p>
    <w:p w14:paraId="28918B24"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Freeboard (m)</w:t>
      </w:r>
      <w:r w:rsidRPr="0058755A">
        <w:rPr>
          <w:rFonts w:ascii="Times New Roman" w:hAnsi="Times New Roman" w:cs="Times New Roman"/>
          <w:sz w:val="22"/>
          <w:szCs w:val="22"/>
          <w:lang w:val="en-GB"/>
        </w:rPr>
        <w:tab/>
        <w:t>0.35 – 0.50</w:t>
      </w:r>
    </w:p>
    <w:p w14:paraId="7293AD5B"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Design Uniform Live Load</w:t>
      </w:r>
      <w:r w:rsidRPr="0058755A">
        <w:rPr>
          <w:rFonts w:ascii="Times New Roman" w:hAnsi="Times New Roman" w:cs="Times New Roman"/>
          <w:sz w:val="22"/>
          <w:szCs w:val="22"/>
          <w:lang w:val="en-GB"/>
        </w:rPr>
        <w:tab/>
        <w:t xml:space="preserve">4.0 </w:t>
      </w:r>
      <w:proofErr w:type="spellStart"/>
      <w:r w:rsidRPr="0058755A">
        <w:rPr>
          <w:rFonts w:ascii="Times New Roman" w:hAnsi="Times New Roman" w:cs="Times New Roman"/>
          <w:sz w:val="22"/>
          <w:szCs w:val="22"/>
          <w:lang w:val="en-GB"/>
        </w:rPr>
        <w:t>kN</w:t>
      </w:r>
      <w:proofErr w:type="spellEnd"/>
      <w:r w:rsidRPr="0058755A">
        <w:rPr>
          <w:rFonts w:ascii="Times New Roman" w:hAnsi="Times New Roman" w:cs="Times New Roman"/>
          <w:sz w:val="22"/>
          <w:szCs w:val="22"/>
          <w:lang w:val="en-GB"/>
        </w:rPr>
        <w:t>/m</w:t>
      </w:r>
      <w:r w:rsidRPr="0058755A">
        <w:rPr>
          <w:rFonts w:ascii="Times New Roman" w:hAnsi="Times New Roman" w:cs="Times New Roman"/>
          <w:sz w:val="22"/>
          <w:szCs w:val="22"/>
          <w:vertAlign w:val="superscript"/>
          <w:lang w:val="en-GB"/>
        </w:rPr>
        <w:t>2</w:t>
      </w:r>
    </w:p>
    <w:p w14:paraId="266E6EA0"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Base material</w:t>
      </w:r>
      <w:r w:rsidRPr="0058755A">
        <w:rPr>
          <w:rFonts w:ascii="Times New Roman" w:hAnsi="Times New Roman" w:cs="Times New Roman"/>
          <w:sz w:val="22"/>
          <w:szCs w:val="22"/>
          <w:lang w:val="en-GB"/>
        </w:rPr>
        <w:tab/>
        <w:t>45 MPa fibre reinforced concrete</w:t>
      </w:r>
    </w:p>
    <w:p w14:paraId="7596BF9F"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Core</w:t>
      </w:r>
      <w:r w:rsidRPr="0058755A">
        <w:rPr>
          <w:rFonts w:ascii="Times New Roman" w:hAnsi="Times New Roman" w:cs="Times New Roman"/>
          <w:sz w:val="22"/>
          <w:szCs w:val="22"/>
          <w:lang w:val="en-GB"/>
        </w:rPr>
        <w:tab/>
        <w:t>Expanded polystyrene</w:t>
      </w:r>
    </w:p>
    <w:p w14:paraId="33422C40"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Reinforcement</w:t>
      </w:r>
      <w:r w:rsidRPr="0058755A">
        <w:rPr>
          <w:rFonts w:ascii="Times New Roman" w:hAnsi="Times New Roman" w:cs="Times New Roman"/>
          <w:sz w:val="22"/>
          <w:szCs w:val="22"/>
          <w:lang w:val="en-GB"/>
        </w:rPr>
        <w:tab/>
        <w:t>AISI 316L stainless steel</w:t>
      </w:r>
    </w:p>
    <w:p w14:paraId="0CA865E6" w14:textId="77777777" w:rsidR="0058755A" w:rsidRPr="0058755A" w:rsidRDefault="0058755A" w:rsidP="0058755A">
      <w:pPr>
        <w:pStyle w:val="Default"/>
        <w:rPr>
          <w:rFonts w:ascii="Times New Roman" w:hAnsi="Times New Roman" w:cs="Times New Roman"/>
          <w:sz w:val="22"/>
          <w:szCs w:val="22"/>
          <w:lang w:val="en-GB"/>
        </w:rPr>
      </w:pPr>
    </w:p>
    <w:p w14:paraId="1B5D796E" w14:textId="7FAA6727" w:rsidR="0058755A" w:rsidRPr="0058755A" w:rsidRDefault="0058755A" w:rsidP="0058755A">
      <w:pPr>
        <w:pStyle w:val="Default"/>
        <w:rPr>
          <w:rFonts w:ascii="Times New Roman" w:hAnsi="Times New Roman" w:cs="Times New Roman"/>
          <w:b/>
          <w:bCs/>
          <w:sz w:val="22"/>
          <w:szCs w:val="22"/>
          <w:lang w:val="en-GB"/>
        </w:rPr>
      </w:pPr>
      <w:r w:rsidRPr="0058755A">
        <w:rPr>
          <w:rFonts w:ascii="Times New Roman" w:hAnsi="Times New Roman" w:cs="Times New Roman"/>
          <w:b/>
          <w:bCs/>
          <w:sz w:val="22"/>
          <w:szCs w:val="22"/>
          <w:lang w:val="en-GB"/>
        </w:rPr>
        <w:t>1.2 Concrete pontoon - Anchoring:</w:t>
      </w:r>
    </w:p>
    <w:p w14:paraId="6C084195"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Concrete anchor blocks</w:t>
      </w:r>
      <w:r w:rsidRPr="0058755A">
        <w:rPr>
          <w:rFonts w:ascii="Times New Roman" w:hAnsi="Times New Roman" w:cs="Times New Roman"/>
          <w:sz w:val="22"/>
          <w:szCs w:val="22"/>
          <w:lang w:val="en-GB"/>
        </w:rPr>
        <w:tab/>
        <w:t>4 (four) or 2 blocks and 2 anchor pins</w:t>
      </w:r>
    </w:p>
    <w:p w14:paraId="13C8DC0E"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Weight of each anchor block</w:t>
      </w:r>
      <w:r w:rsidRPr="0058755A">
        <w:rPr>
          <w:rFonts w:ascii="Times New Roman" w:hAnsi="Times New Roman" w:cs="Times New Roman"/>
          <w:sz w:val="22"/>
          <w:szCs w:val="22"/>
          <w:lang w:val="en-GB"/>
        </w:rPr>
        <w:tab/>
        <w:t>5,0 Tons</w:t>
      </w:r>
    </w:p>
    <w:p w14:paraId="1BAEC05B" w14:textId="77777777" w:rsidR="0058755A" w:rsidRPr="0058755A" w:rsidRDefault="0058755A" w:rsidP="0058755A">
      <w:pPr>
        <w:pStyle w:val="Default"/>
        <w:tabs>
          <w:tab w:val="left" w:pos="5103"/>
        </w:tabs>
        <w:ind w:left="5040" w:hanging="5040"/>
        <w:rPr>
          <w:rFonts w:ascii="Times New Roman" w:hAnsi="Times New Roman" w:cs="Times New Roman"/>
          <w:sz w:val="22"/>
          <w:szCs w:val="22"/>
          <w:lang w:val="en-GB"/>
        </w:rPr>
      </w:pPr>
      <w:r w:rsidRPr="0058755A">
        <w:rPr>
          <w:rFonts w:ascii="Times New Roman" w:hAnsi="Times New Roman" w:cs="Times New Roman"/>
          <w:sz w:val="22"/>
          <w:szCs w:val="22"/>
          <w:lang w:val="en-GB"/>
        </w:rPr>
        <w:t>Chains</w:t>
      </w:r>
      <w:r w:rsidRPr="0058755A">
        <w:rPr>
          <w:rFonts w:ascii="Times New Roman" w:hAnsi="Times New Roman" w:cs="Times New Roman"/>
          <w:sz w:val="22"/>
          <w:szCs w:val="22"/>
          <w:lang w:val="en-GB"/>
        </w:rPr>
        <w:tab/>
        <w:t xml:space="preserve">18 mm stud-less chain to BS MA-70 – Part 1 1975 Grade 3, </w:t>
      </w:r>
      <w:r w:rsidRPr="0058755A">
        <w:rPr>
          <w:rFonts w:ascii="Times New Roman" w:hAnsi="Times New Roman" w:cs="Times New Roman"/>
          <w:bCs/>
          <w:sz w:val="22"/>
          <w:szCs w:val="22"/>
          <w:lang w:val="en-GB"/>
        </w:rPr>
        <w:t>hot-dip galvanised to BS 729 or EN ISO 1461</w:t>
      </w:r>
    </w:p>
    <w:p w14:paraId="6050CA90" w14:textId="06C74392" w:rsidR="0058755A" w:rsidRPr="00B24A40" w:rsidRDefault="0058755A" w:rsidP="00B24A40">
      <w:pPr>
        <w:pStyle w:val="Default"/>
        <w:rPr>
          <w:rStyle w:val="A0"/>
          <w:rFonts w:ascii="Times New Roman" w:hAnsi="Times New Roman" w:cs="Times New Roman"/>
          <w:b/>
          <w:bCs/>
          <w:sz w:val="22"/>
          <w:szCs w:val="22"/>
          <w:lang w:val="en-GB"/>
        </w:rPr>
      </w:pPr>
      <w:r w:rsidRPr="0058755A">
        <w:rPr>
          <w:rFonts w:ascii="Times New Roman" w:hAnsi="Times New Roman" w:cs="Times New Roman"/>
          <w:b/>
          <w:bCs/>
          <w:sz w:val="22"/>
          <w:szCs w:val="22"/>
          <w:lang w:val="en-GB"/>
        </w:rPr>
        <w:t>1.3 Concrete pontoon - Fittings:</w:t>
      </w:r>
    </w:p>
    <w:p w14:paraId="1677EB81"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Bollards</w:t>
      </w:r>
      <w:r w:rsidRPr="0058755A">
        <w:rPr>
          <w:rStyle w:val="A0"/>
          <w:rFonts w:ascii="Times New Roman" w:hAnsi="Times New Roman" w:cs="Times New Roman"/>
          <w:sz w:val="22"/>
          <w:szCs w:val="22"/>
          <w:lang w:val="en-GB"/>
        </w:rPr>
        <w:tab/>
        <w:t>6 x 2.5 Ton pull</w:t>
      </w:r>
    </w:p>
    <w:p w14:paraId="11926AA4"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Bollards and anchor bolts</w:t>
      </w:r>
      <w:r w:rsidRPr="0058755A">
        <w:rPr>
          <w:rStyle w:val="A0"/>
          <w:rFonts w:ascii="Times New Roman" w:hAnsi="Times New Roman" w:cs="Times New Roman"/>
          <w:sz w:val="22"/>
          <w:szCs w:val="22"/>
          <w:lang w:val="en-GB"/>
        </w:rPr>
        <w:tab/>
      </w:r>
      <w:r w:rsidRPr="0058755A">
        <w:rPr>
          <w:rFonts w:ascii="Times New Roman" w:hAnsi="Times New Roman" w:cs="Times New Roman"/>
          <w:sz w:val="22"/>
          <w:szCs w:val="22"/>
          <w:lang w:val="en-GB"/>
        </w:rPr>
        <w:t>AISI 316L stainless steel</w:t>
      </w:r>
    </w:p>
    <w:p w14:paraId="3911C096"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Gangway dimensions</w:t>
      </w:r>
      <w:r w:rsidRPr="0058755A">
        <w:rPr>
          <w:rStyle w:val="A0"/>
          <w:rFonts w:ascii="Times New Roman" w:hAnsi="Times New Roman" w:cs="Times New Roman"/>
          <w:sz w:val="22"/>
          <w:szCs w:val="22"/>
          <w:lang w:val="en-GB"/>
        </w:rPr>
        <w:tab/>
        <w:t>1.20m wide x 4.0m with handrails</w:t>
      </w:r>
    </w:p>
    <w:p w14:paraId="79161E5E" w14:textId="77777777" w:rsidR="0058755A" w:rsidRPr="0058755A" w:rsidRDefault="0058755A" w:rsidP="0058755A">
      <w:pPr>
        <w:pStyle w:val="Default"/>
        <w:tabs>
          <w:tab w:val="left" w:pos="5103"/>
        </w:tabs>
        <w:ind w:left="5100" w:hanging="5100"/>
        <w:rPr>
          <w:rFonts w:ascii="Times New Roman" w:hAnsi="Times New Roman" w:cs="Times New Roman"/>
          <w:sz w:val="22"/>
          <w:szCs w:val="22"/>
          <w:lang w:val="en-GB"/>
        </w:rPr>
      </w:pPr>
      <w:r w:rsidRPr="0058755A">
        <w:rPr>
          <w:rStyle w:val="A0"/>
          <w:rFonts w:ascii="Times New Roman" w:hAnsi="Times New Roman" w:cs="Times New Roman"/>
          <w:sz w:val="22"/>
          <w:szCs w:val="22"/>
          <w:lang w:val="en-GB"/>
        </w:rPr>
        <w:t>Gangway material</w:t>
      </w:r>
      <w:r w:rsidRPr="0058755A">
        <w:rPr>
          <w:rStyle w:val="A0"/>
          <w:rFonts w:ascii="Times New Roman" w:hAnsi="Times New Roman" w:cs="Times New Roman"/>
          <w:sz w:val="22"/>
          <w:szCs w:val="22"/>
          <w:lang w:val="en-GB"/>
        </w:rPr>
        <w:tab/>
      </w:r>
      <w:r w:rsidRPr="0058755A">
        <w:rPr>
          <w:rStyle w:val="A0"/>
          <w:rFonts w:ascii="Times New Roman" w:hAnsi="Times New Roman" w:cs="Times New Roman"/>
          <w:sz w:val="22"/>
          <w:szCs w:val="22"/>
          <w:lang w:val="en-GB"/>
        </w:rPr>
        <w:tab/>
        <w:t>S</w:t>
      </w:r>
      <w:r w:rsidRPr="0058755A">
        <w:rPr>
          <w:rFonts w:ascii="Times New Roman" w:hAnsi="Times New Roman" w:cs="Times New Roman"/>
          <w:sz w:val="22"/>
          <w:szCs w:val="22"/>
          <w:lang w:val="en-GB"/>
        </w:rPr>
        <w:t>eawater-resistant aluminium alloy complying with 5083 H111 Lloyds Register of Shipping</w:t>
      </w:r>
    </w:p>
    <w:p w14:paraId="60980138" w14:textId="77777777" w:rsidR="0058755A" w:rsidRPr="0058755A" w:rsidRDefault="0058755A" w:rsidP="0058755A">
      <w:pPr>
        <w:pStyle w:val="Default"/>
        <w:tabs>
          <w:tab w:val="left" w:pos="5103"/>
        </w:tabs>
        <w:ind w:left="5100" w:hanging="5100"/>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Fenders</w:t>
      </w:r>
      <w:r w:rsidRPr="0058755A">
        <w:rPr>
          <w:rStyle w:val="A0"/>
          <w:rFonts w:ascii="Times New Roman" w:hAnsi="Times New Roman" w:cs="Times New Roman"/>
          <w:sz w:val="22"/>
          <w:szCs w:val="22"/>
          <w:lang w:val="en-GB"/>
        </w:rPr>
        <w:tab/>
      </w:r>
      <w:r w:rsidRPr="0058755A">
        <w:rPr>
          <w:rFonts w:ascii="Times New Roman" w:hAnsi="Times New Roman" w:cs="Times New Roman"/>
          <w:sz w:val="22"/>
          <w:szCs w:val="22"/>
          <w:lang w:val="en-GB"/>
        </w:rPr>
        <w:t>“D” section fenders in UV stabilized neoprene or PVC, white in colour</w:t>
      </w:r>
    </w:p>
    <w:p w14:paraId="4273B1F6"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Fonts w:ascii="Times New Roman" w:hAnsi="Times New Roman" w:cs="Times New Roman"/>
          <w:noProof/>
          <w:sz w:val="22"/>
          <w:szCs w:val="22"/>
          <w:lang w:val="en-GB"/>
        </w:rPr>
        <w:drawing>
          <wp:anchor distT="0" distB="0" distL="114300" distR="114300" simplePos="0" relativeHeight="251657216" behindDoc="0" locked="0" layoutInCell="1" allowOverlap="1" wp14:anchorId="291A6645" wp14:editId="74D23E74">
            <wp:simplePos x="0" y="0"/>
            <wp:positionH relativeFrom="column">
              <wp:posOffset>1885950</wp:posOffset>
            </wp:positionH>
            <wp:positionV relativeFrom="paragraph">
              <wp:posOffset>43815</wp:posOffset>
            </wp:positionV>
            <wp:extent cx="775970" cy="113220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970"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F046E"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Service pedestal</w:t>
      </w:r>
      <w:r w:rsidRPr="0058755A">
        <w:rPr>
          <w:rStyle w:val="A0"/>
          <w:rFonts w:ascii="Times New Roman" w:hAnsi="Times New Roman" w:cs="Times New Roman"/>
          <w:sz w:val="22"/>
          <w:szCs w:val="22"/>
          <w:lang w:val="en-GB"/>
        </w:rPr>
        <w:tab/>
      </w:r>
    </w:p>
    <w:p w14:paraId="02D9D68B" w14:textId="77777777" w:rsidR="0058755A" w:rsidRPr="0058755A" w:rsidRDefault="0058755A" w:rsidP="0058755A">
      <w:pPr>
        <w:pStyle w:val="Default"/>
        <w:tabs>
          <w:tab w:val="left" w:pos="5103"/>
        </w:tabs>
        <w:rPr>
          <w:rStyle w:val="A0"/>
          <w:rFonts w:ascii="Times New Roman" w:hAnsi="Times New Roman" w:cs="Times New Roman"/>
          <w:sz w:val="22"/>
          <w:szCs w:val="22"/>
          <w:lang w:val="en-GB"/>
        </w:rPr>
      </w:pPr>
      <w:r w:rsidRPr="0058755A">
        <w:rPr>
          <w:rStyle w:val="A0"/>
          <w:rFonts w:ascii="Times New Roman" w:hAnsi="Times New Roman" w:cs="Times New Roman"/>
          <w:sz w:val="22"/>
          <w:szCs w:val="22"/>
          <w:lang w:val="en-GB"/>
        </w:rPr>
        <w:t>Material</w:t>
      </w:r>
      <w:r w:rsidRPr="0058755A">
        <w:rPr>
          <w:rStyle w:val="A0"/>
          <w:rFonts w:ascii="Times New Roman" w:hAnsi="Times New Roman" w:cs="Times New Roman"/>
          <w:sz w:val="22"/>
          <w:szCs w:val="22"/>
          <w:lang w:val="en-GB"/>
        </w:rPr>
        <w:tab/>
        <w:t>HDPE</w:t>
      </w:r>
    </w:p>
    <w:p w14:paraId="7A08393B"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Protection Class</w:t>
      </w:r>
      <w:r w:rsidRPr="0058755A">
        <w:rPr>
          <w:rFonts w:ascii="Times New Roman" w:hAnsi="Times New Roman" w:cs="Times New Roman"/>
          <w:sz w:val="22"/>
          <w:szCs w:val="22"/>
          <w:lang w:val="en-GB"/>
        </w:rPr>
        <w:tab/>
        <w:t>IP 67</w:t>
      </w:r>
    </w:p>
    <w:p w14:paraId="2888891E"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Electrical Socket</w:t>
      </w:r>
      <w:r w:rsidRPr="0058755A">
        <w:rPr>
          <w:rFonts w:ascii="Times New Roman" w:hAnsi="Times New Roman" w:cs="Times New Roman"/>
          <w:sz w:val="22"/>
          <w:szCs w:val="22"/>
          <w:lang w:val="en-GB"/>
        </w:rPr>
        <w:tab/>
        <w:t>1 No single-phase socket 240 V 32 A</w:t>
      </w:r>
    </w:p>
    <w:p w14:paraId="1901180C"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Water Supply</w:t>
      </w:r>
      <w:r w:rsidRPr="0058755A">
        <w:rPr>
          <w:rFonts w:ascii="Times New Roman" w:hAnsi="Times New Roman" w:cs="Times New Roman"/>
          <w:sz w:val="22"/>
          <w:szCs w:val="22"/>
          <w:lang w:val="en-GB"/>
        </w:rPr>
        <w:tab/>
        <w:t>20mm ball valve with quick-coupling</w:t>
      </w:r>
    </w:p>
    <w:p w14:paraId="5A043729"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Lighting</w:t>
      </w:r>
      <w:r w:rsidRPr="0058755A">
        <w:rPr>
          <w:rFonts w:ascii="Times New Roman" w:hAnsi="Times New Roman" w:cs="Times New Roman"/>
          <w:sz w:val="22"/>
          <w:szCs w:val="22"/>
          <w:lang w:val="en-GB"/>
        </w:rPr>
        <w:tab/>
        <w:t>9W 240 V LED light</w:t>
      </w:r>
    </w:p>
    <w:p w14:paraId="6EC4FF93" w14:textId="77777777" w:rsidR="0058755A" w:rsidRPr="0058755A" w:rsidRDefault="0058755A" w:rsidP="0058755A">
      <w:pPr>
        <w:pStyle w:val="Default"/>
        <w:tabs>
          <w:tab w:val="left" w:pos="5103"/>
        </w:tabs>
        <w:rPr>
          <w:rFonts w:ascii="Times New Roman" w:hAnsi="Times New Roman" w:cs="Times New Roman"/>
          <w:sz w:val="22"/>
          <w:szCs w:val="22"/>
          <w:lang w:val="en-GB"/>
        </w:rPr>
      </w:pPr>
    </w:p>
    <w:p w14:paraId="168DA8E2"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noProof/>
          <w:szCs w:val="20"/>
          <w:lang w:val="en-GB" w:eastAsia="en-GB"/>
        </w:rPr>
        <w:drawing>
          <wp:anchor distT="0" distB="0" distL="114300" distR="114300" simplePos="0" relativeHeight="251659264" behindDoc="1" locked="0" layoutInCell="1" allowOverlap="1" wp14:anchorId="40B2DCBB" wp14:editId="28CABDB0">
            <wp:simplePos x="0" y="0"/>
            <wp:positionH relativeFrom="column">
              <wp:posOffset>1985645</wp:posOffset>
            </wp:positionH>
            <wp:positionV relativeFrom="paragraph">
              <wp:posOffset>30480</wp:posOffset>
            </wp:positionV>
            <wp:extent cx="704850" cy="1128395"/>
            <wp:effectExtent l="0" t="0" r="0" b="0"/>
            <wp:wrapNone/>
            <wp:docPr id="3" name="Picture 3" descr="10-Emergency Pede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Emergency Pedest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1128395"/>
                    </a:xfrm>
                    <a:prstGeom prst="rect">
                      <a:avLst/>
                    </a:prstGeom>
                    <a:noFill/>
                  </pic:spPr>
                </pic:pic>
              </a:graphicData>
            </a:graphic>
            <wp14:sizeRelH relativeFrom="page">
              <wp14:pctWidth>0</wp14:pctWidth>
            </wp14:sizeRelH>
            <wp14:sizeRelV relativeFrom="page">
              <wp14:pctHeight>0</wp14:pctHeight>
            </wp14:sizeRelV>
          </wp:anchor>
        </w:drawing>
      </w:r>
      <w:r w:rsidRPr="0058755A">
        <w:rPr>
          <w:rFonts w:ascii="Times New Roman" w:hAnsi="Times New Roman" w:cs="Times New Roman"/>
          <w:sz w:val="22"/>
          <w:szCs w:val="22"/>
          <w:lang w:val="en-GB"/>
        </w:rPr>
        <w:t>Lifebuoy pedestal</w:t>
      </w:r>
    </w:p>
    <w:p w14:paraId="5394B0F4" w14:textId="77777777" w:rsidR="0058755A" w:rsidRPr="0058755A" w:rsidRDefault="0058755A" w:rsidP="0058755A">
      <w:pPr>
        <w:pStyle w:val="Default"/>
        <w:tabs>
          <w:tab w:val="left" w:pos="5103"/>
        </w:tabs>
        <w:ind w:left="5040" w:hanging="5040"/>
        <w:rPr>
          <w:rFonts w:ascii="Times New Roman" w:hAnsi="Times New Roman" w:cs="Times New Roman"/>
          <w:sz w:val="22"/>
          <w:szCs w:val="22"/>
          <w:lang w:val="en-GB"/>
        </w:rPr>
      </w:pPr>
      <w:r w:rsidRPr="0058755A">
        <w:rPr>
          <w:rFonts w:ascii="Times New Roman" w:hAnsi="Times New Roman" w:cs="Times New Roman"/>
          <w:sz w:val="22"/>
          <w:szCs w:val="22"/>
          <w:lang w:val="en-GB"/>
        </w:rPr>
        <w:t>Material</w:t>
      </w:r>
      <w:r w:rsidRPr="0058755A">
        <w:rPr>
          <w:rFonts w:ascii="Times New Roman" w:hAnsi="Times New Roman" w:cs="Times New Roman"/>
          <w:sz w:val="22"/>
          <w:szCs w:val="22"/>
          <w:lang w:val="en-GB"/>
        </w:rPr>
        <w:tab/>
      </w:r>
      <w:r w:rsidRPr="0058755A">
        <w:rPr>
          <w:rStyle w:val="A0"/>
          <w:rFonts w:ascii="Times New Roman" w:hAnsi="Times New Roman" w:cs="Times New Roman"/>
          <w:sz w:val="22"/>
          <w:szCs w:val="22"/>
          <w:lang w:val="en-GB"/>
        </w:rPr>
        <w:t>S</w:t>
      </w:r>
      <w:r w:rsidRPr="0058755A">
        <w:rPr>
          <w:rFonts w:ascii="Times New Roman" w:hAnsi="Times New Roman" w:cs="Times New Roman"/>
          <w:sz w:val="22"/>
          <w:szCs w:val="22"/>
          <w:lang w:val="en-GB"/>
        </w:rPr>
        <w:t>eawater-resistant aluminium alloy complying with 5083 H111 Lloyds Register of Shipping</w:t>
      </w:r>
    </w:p>
    <w:p w14:paraId="0A556C17"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Beacon</w:t>
      </w:r>
      <w:r w:rsidRPr="0058755A">
        <w:rPr>
          <w:rFonts w:ascii="Times New Roman" w:hAnsi="Times New Roman" w:cs="Times New Roman"/>
          <w:sz w:val="22"/>
          <w:szCs w:val="22"/>
          <w:lang w:val="en-GB"/>
        </w:rPr>
        <w:tab/>
        <w:t>Solar-powered, “Green” flashing, 360</w:t>
      </w:r>
      <w:r w:rsidRPr="0058755A">
        <w:rPr>
          <w:rFonts w:ascii="Times New Roman" w:hAnsi="Times New Roman" w:cs="Times New Roman"/>
          <w:sz w:val="22"/>
          <w:szCs w:val="22"/>
          <w:vertAlign w:val="superscript"/>
          <w:lang w:val="en-GB"/>
        </w:rPr>
        <w:t>o</w:t>
      </w:r>
      <w:r w:rsidRPr="0058755A">
        <w:rPr>
          <w:rFonts w:ascii="Times New Roman" w:hAnsi="Times New Roman" w:cs="Times New Roman"/>
          <w:sz w:val="22"/>
          <w:szCs w:val="22"/>
          <w:lang w:val="en-GB"/>
        </w:rPr>
        <w:t>, 1.5 nm</w:t>
      </w:r>
    </w:p>
    <w:p w14:paraId="0A2073F8"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Protection Class</w:t>
      </w:r>
      <w:r w:rsidRPr="0058755A">
        <w:rPr>
          <w:rFonts w:ascii="Times New Roman" w:hAnsi="Times New Roman" w:cs="Times New Roman"/>
          <w:sz w:val="22"/>
          <w:szCs w:val="22"/>
          <w:lang w:val="en-GB"/>
        </w:rPr>
        <w:tab/>
        <w:t>IP 68</w:t>
      </w:r>
    </w:p>
    <w:p w14:paraId="1A0D9AC2" w14:textId="77777777" w:rsidR="0058755A" w:rsidRPr="0058755A" w:rsidRDefault="0058755A" w:rsidP="0058755A">
      <w:pPr>
        <w:pStyle w:val="Default"/>
        <w:tabs>
          <w:tab w:val="left" w:pos="5103"/>
        </w:tabs>
        <w:ind w:left="5100" w:hanging="5100"/>
        <w:rPr>
          <w:rFonts w:ascii="Times New Roman" w:hAnsi="Times New Roman" w:cs="Times New Roman"/>
          <w:sz w:val="22"/>
          <w:szCs w:val="22"/>
          <w:lang w:val="en-GB"/>
        </w:rPr>
      </w:pPr>
      <w:r w:rsidRPr="0058755A">
        <w:rPr>
          <w:rFonts w:ascii="Times New Roman" w:hAnsi="Times New Roman" w:cs="Times New Roman"/>
          <w:sz w:val="22"/>
          <w:szCs w:val="22"/>
          <w:lang w:val="en-GB"/>
        </w:rPr>
        <w:t>Lifebuoy</w:t>
      </w:r>
      <w:r w:rsidRPr="0058755A">
        <w:rPr>
          <w:rFonts w:ascii="Times New Roman" w:hAnsi="Times New Roman" w:cs="Times New Roman"/>
          <w:sz w:val="22"/>
          <w:szCs w:val="22"/>
          <w:lang w:val="en-GB"/>
        </w:rPr>
        <w:tab/>
        <w:t>SOLAS approved 24” Orange ring with 10m rescue line</w:t>
      </w:r>
    </w:p>
    <w:p w14:paraId="16F6B7A8"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Anchor bolts</w:t>
      </w:r>
      <w:r w:rsidRPr="0058755A">
        <w:rPr>
          <w:rFonts w:ascii="Times New Roman" w:hAnsi="Times New Roman" w:cs="Times New Roman"/>
          <w:sz w:val="22"/>
          <w:szCs w:val="22"/>
          <w:lang w:val="en-GB"/>
        </w:rPr>
        <w:tab/>
        <w:t xml:space="preserve">4 No M18 bolts in AISI 316L </w:t>
      </w:r>
    </w:p>
    <w:p w14:paraId="11F05DD5" w14:textId="77777777" w:rsidR="0058755A" w:rsidRPr="0058755A" w:rsidRDefault="0058755A" w:rsidP="0058755A">
      <w:pPr>
        <w:pStyle w:val="Default"/>
        <w:tabs>
          <w:tab w:val="left" w:pos="5103"/>
        </w:tabs>
        <w:rPr>
          <w:rFonts w:ascii="Times New Roman" w:hAnsi="Times New Roman" w:cs="Times New Roman"/>
          <w:sz w:val="22"/>
          <w:szCs w:val="22"/>
          <w:lang w:val="en-GB"/>
        </w:rPr>
      </w:pPr>
    </w:p>
    <w:p w14:paraId="4D4C77E4" w14:textId="77777777" w:rsidR="0058755A" w:rsidRPr="0058755A" w:rsidRDefault="0058755A" w:rsidP="0058755A">
      <w:pPr>
        <w:pStyle w:val="Default"/>
        <w:tabs>
          <w:tab w:val="left" w:pos="5103"/>
        </w:tabs>
        <w:rPr>
          <w:rFonts w:ascii="Times New Roman" w:hAnsi="Times New Roman" w:cs="Times New Roman"/>
          <w:sz w:val="22"/>
          <w:szCs w:val="22"/>
          <w:lang w:val="en-GB"/>
        </w:rPr>
      </w:pPr>
      <w:r w:rsidRPr="0058755A">
        <w:rPr>
          <w:rFonts w:ascii="Times New Roman" w:hAnsi="Times New Roman" w:cs="Times New Roman"/>
          <w:sz w:val="22"/>
          <w:szCs w:val="22"/>
          <w:lang w:val="en-GB"/>
        </w:rPr>
        <w:t>Location of delivery:</w:t>
      </w:r>
      <w:r w:rsidRPr="0058755A">
        <w:rPr>
          <w:rFonts w:ascii="Times New Roman" w:hAnsi="Times New Roman" w:cs="Times New Roman"/>
          <w:sz w:val="22"/>
          <w:szCs w:val="22"/>
          <w:lang w:val="en-GB"/>
        </w:rPr>
        <w:tab/>
        <w:t>Kotor, Montenegro</w:t>
      </w:r>
    </w:p>
    <w:p w14:paraId="09A0328F" w14:textId="77777777" w:rsidR="0058755A" w:rsidRPr="0058755A" w:rsidRDefault="0058755A" w:rsidP="0058755A">
      <w:pPr>
        <w:pStyle w:val="Default"/>
        <w:tabs>
          <w:tab w:val="left" w:pos="5103"/>
        </w:tabs>
        <w:rPr>
          <w:rFonts w:ascii="Times New Roman" w:hAnsi="Times New Roman" w:cs="Times New Roman"/>
          <w:sz w:val="22"/>
          <w:szCs w:val="22"/>
          <w:lang w:val="en-GB"/>
        </w:rPr>
      </w:pPr>
    </w:p>
    <w:p w14:paraId="5741E94E" w14:textId="1EDF7C06" w:rsidR="0003552A" w:rsidRPr="0058755A" w:rsidRDefault="0058755A" w:rsidP="0058755A">
      <w:pPr>
        <w:pStyle w:val="Pa1"/>
        <w:tabs>
          <w:tab w:val="left" w:pos="5103"/>
        </w:tabs>
        <w:rPr>
          <w:rFonts w:ascii="Times New Roman" w:hAnsi="Times New Roman" w:cs="Times New Roman"/>
          <w:b/>
          <w:bCs/>
        </w:rPr>
      </w:pPr>
      <w:r w:rsidRPr="0058755A">
        <w:rPr>
          <w:rFonts w:ascii="Times New Roman" w:hAnsi="Times New Roman" w:cs="Times New Roman"/>
          <w:color w:val="000000"/>
          <w:sz w:val="22"/>
          <w:szCs w:val="22"/>
          <w:lang w:val="en-GB"/>
        </w:rPr>
        <w:t xml:space="preserve">Warranty period </w:t>
      </w:r>
      <w:r w:rsidRPr="0058755A">
        <w:rPr>
          <w:rFonts w:ascii="Times New Roman" w:hAnsi="Times New Roman" w:cs="Times New Roman"/>
          <w:color w:val="000000"/>
          <w:sz w:val="22"/>
          <w:szCs w:val="22"/>
          <w:lang w:val="en-GB"/>
        </w:rPr>
        <w:tab/>
        <w:t>3 years</w:t>
      </w:r>
    </w:p>
    <w:p w14:paraId="16A02B0F" w14:textId="06BB1636" w:rsidR="0003552A" w:rsidRPr="00A80268" w:rsidRDefault="00A80268" w:rsidP="00A80268">
      <w:pPr>
        <w:pStyle w:val="Pa1"/>
        <w:tabs>
          <w:tab w:val="left" w:pos="5103"/>
        </w:tabs>
        <w:rPr>
          <w:rFonts w:ascii="Times New Roman" w:hAnsi="Times New Roman" w:cs="Times New Roman"/>
          <w:color w:val="000000"/>
          <w:sz w:val="22"/>
          <w:szCs w:val="22"/>
          <w:lang w:val="en-GB"/>
        </w:rPr>
      </w:pPr>
      <w:r w:rsidRPr="00A80268">
        <w:rPr>
          <w:rFonts w:ascii="Times New Roman" w:hAnsi="Times New Roman" w:cs="Times New Roman"/>
          <w:color w:val="000000"/>
          <w:sz w:val="22"/>
          <w:szCs w:val="22"/>
          <w:lang w:val="en-GB"/>
        </w:rPr>
        <w:t>Contract completion period</w:t>
      </w:r>
      <w:r>
        <w:rPr>
          <w:rFonts w:ascii="Times New Roman" w:hAnsi="Times New Roman" w:cs="Times New Roman"/>
          <w:color w:val="000000"/>
          <w:sz w:val="22"/>
          <w:szCs w:val="22"/>
          <w:lang w:val="en-GB"/>
        </w:rPr>
        <w:tab/>
      </w:r>
      <w:r w:rsidR="00D37567">
        <w:rPr>
          <w:rFonts w:ascii="Times New Roman" w:hAnsi="Times New Roman" w:cs="Times New Roman"/>
          <w:color w:val="000000"/>
          <w:sz w:val="22"/>
          <w:szCs w:val="22"/>
          <w:lang w:val="en-GB"/>
        </w:rPr>
        <w:t>90</w:t>
      </w:r>
      <w:r w:rsidRPr="00A80268">
        <w:rPr>
          <w:rFonts w:ascii="Times New Roman" w:hAnsi="Times New Roman" w:cs="Times New Roman"/>
          <w:color w:val="000000"/>
          <w:sz w:val="22"/>
          <w:szCs w:val="22"/>
          <w:lang w:val="en-GB"/>
        </w:rPr>
        <w:t xml:space="preserve"> calendar days after signing of the contract.</w:t>
      </w:r>
    </w:p>
    <w:p w14:paraId="19A08A23" w14:textId="77777777" w:rsidR="0003552A" w:rsidRPr="0058755A" w:rsidRDefault="0003552A" w:rsidP="0003552A">
      <w:pPr>
        <w:pStyle w:val="BankNormal"/>
        <w:jc w:val="center"/>
        <w:rPr>
          <w:b/>
          <w:bCs/>
        </w:rPr>
      </w:pPr>
    </w:p>
    <w:p w14:paraId="3EE01038" w14:textId="77777777" w:rsidR="0003552A" w:rsidRPr="0058755A" w:rsidRDefault="0003552A" w:rsidP="0003552A">
      <w:pPr>
        <w:pStyle w:val="BankNormal"/>
        <w:jc w:val="center"/>
        <w:rPr>
          <w:b/>
          <w:bCs/>
          <w:smallCaps/>
        </w:rPr>
      </w:pPr>
    </w:p>
    <w:p w14:paraId="34DB1454" w14:textId="77777777" w:rsidR="0003552A" w:rsidRPr="0058755A" w:rsidRDefault="0003552A" w:rsidP="0003552A">
      <w:pPr>
        <w:pStyle w:val="BankNormal"/>
        <w:jc w:val="center"/>
        <w:rPr>
          <w:b/>
          <w:bCs/>
          <w:smallCaps/>
        </w:rPr>
      </w:pPr>
      <w:r w:rsidRPr="0058755A">
        <w:rPr>
          <w:b/>
          <w:bCs/>
          <w:smallCaps/>
        </w:rPr>
        <w:t>SECTION 2 –BILL OF QUANTITIES/PRICED ACTIVITY SCHEDULE</w:t>
      </w:r>
    </w:p>
    <w:p w14:paraId="53A7A824" w14:textId="77777777" w:rsidR="0003552A" w:rsidRPr="0058755A" w:rsidRDefault="0003552A" w:rsidP="0003552A">
      <w:pPr>
        <w:pStyle w:val="BankNormal"/>
        <w:jc w:val="center"/>
        <w:rPr>
          <w:b/>
          <w:bCs/>
        </w:rPr>
      </w:pPr>
    </w:p>
    <w:tbl>
      <w:tblPr>
        <w:tblStyle w:val="TableGrid"/>
        <w:tblW w:w="9889" w:type="dxa"/>
        <w:tblLayout w:type="fixed"/>
        <w:tblLook w:val="04A0" w:firstRow="1" w:lastRow="0" w:firstColumn="1" w:lastColumn="0" w:noHBand="0" w:noVBand="1"/>
      </w:tblPr>
      <w:tblGrid>
        <w:gridCol w:w="918"/>
        <w:gridCol w:w="3690"/>
        <w:gridCol w:w="1170"/>
        <w:gridCol w:w="990"/>
        <w:gridCol w:w="1562"/>
        <w:gridCol w:w="1559"/>
      </w:tblGrid>
      <w:tr w:rsidR="00A9167D" w:rsidRPr="0058755A" w14:paraId="74B7EB24" w14:textId="77777777" w:rsidTr="0058755A">
        <w:tc>
          <w:tcPr>
            <w:tcW w:w="9889" w:type="dxa"/>
            <w:gridSpan w:val="6"/>
          </w:tcPr>
          <w:p w14:paraId="61EA4DCF" w14:textId="77777777" w:rsidR="00A9167D" w:rsidRPr="0058755A" w:rsidRDefault="00A9167D" w:rsidP="005A44FD">
            <w:pPr>
              <w:jc w:val="center"/>
              <w:rPr>
                <w:b/>
              </w:rPr>
            </w:pPr>
            <w:r w:rsidRPr="0058755A">
              <w:rPr>
                <w:b/>
              </w:rPr>
              <w:t>SUMMARY BILL OF QUANTITIES</w:t>
            </w:r>
          </w:p>
        </w:tc>
      </w:tr>
      <w:tr w:rsidR="00A9167D" w:rsidRPr="0058755A" w14:paraId="54B37E99" w14:textId="77777777" w:rsidTr="0058755A">
        <w:tc>
          <w:tcPr>
            <w:tcW w:w="918" w:type="dxa"/>
          </w:tcPr>
          <w:p w14:paraId="4EC4C853" w14:textId="17F2E758" w:rsidR="00A9167D" w:rsidRPr="0058755A" w:rsidRDefault="00A9167D" w:rsidP="00B303B9">
            <w:pPr>
              <w:jc w:val="center"/>
              <w:rPr>
                <w:b/>
                <w:sz w:val="20"/>
                <w:szCs w:val="20"/>
              </w:rPr>
            </w:pPr>
            <w:r w:rsidRPr="0058755A">
              <w:rPr>
                <w:b/>
                <w:sz w:val="20"/>
                <w:szCs w:val="20"/>
              </w:rPr>
              <w:t>No.</w:t>
            </w:r>
          </w:p>
        </w:tc>
        <w:tc>
          <w:tcPr>
            <w:tcW w:w="3690" w:type="dxa"/>
          </w:tcPr>
          <w:p w14:paraId="6E4608EB" w14:textId="77777777" w:rsidR="00A9167D" w:rsidRPr="0058755A" w:rsidRDefault="00A9167D" w:rsidP="005A44FD">
            <w:pPr>
              <w:rPr>
                <w:b/>
                <w:sz w:val="20"/>
                <w:szCs w:val="20"/>
              </w:rPr>
            </w:pPr>
            <w:r w:rsidRPr="0058755A">
              <w:rPr>
                <w:b/>
                <w:sz w:val="20"/>
                <w:szCs w:val="20"/>
              </w:rPr>
              <w:t>Description</w:t>
            </w:r>
          </w:p>
        </w:tc>
        <w:tc>
          <w:tcPr>
            <w:tcW w:w="1170" w:type="dxa"/>
          </w:tcPr>
          <w:p w14:paraId="0FD10760" w14:textId="77777777" w:rsidR="00A9167D" w:rsidRPr="0058755A" w:rsidRDefault="00A9167D" w:rsidP="0058755A">
            <w:pPr>
              <w:jc w:val="center"/>
              <w:rPr>
                <w:b/>
                <w:sz w:val="20"/>
                <w:szCs w:val="20"/>
              </w:rPr>
            </w:pPr>
            <w:r w:rsidRPr="0058755A">
              <w:rPr>
                <w:b/>
                <w:sz w:val="20"/>
                <w:szCs w:val="20"/>
              </w:rPr>
              <w:t>Unit</w:t>
            </w:r>
          </w:p>
        </w:tc>
        <w:tc>
          <w:tcPr>
            <w:tcW w:w="990" w:type="dxa"/>
          </w:tcPr>
          <w:p w14:paraId="6114A5D8" w14:textId="77777777" w:rsidR="00A9167D" w:rsidRPr="0058755A" w:rsidRDefault="00A9167D" w:rsidP="0058755A">
            <w:pPr>
              <w:jc w:val="center"/>
              <w:rPr>
                <w:b/>
                <w:sz w:val="20"/>
                <w:szCs w:val="20"/>
              </w:rPr>
            </w:pPr>
            <w:r w:rsidRPr="0058755A">
              <w:rPr>
                <w:b/>
                <w:sz w:val="20"/>
                <w:szCs w:val="20"/>
              </w:rPr>
              <w:t>Quantity</w:t>
            </w:r>
          </w:p>
        </w:tc>
        <w:tc>
          <w:tcPr>
            <w:tcW w:w="1562" w:type="dxa"/>
          </w:tcPr>
          <w:p w14:paraId="702B439B" w14:textId="77777777" w:rsidR="00A9167D" w:rsidRPr="0058755A" w:rsidRDefault="00A9167D" w:rsidP="0058755A">
            <w:pPr>
              <w:jc w:val="center"/>
              <w:rPr>
                <w:b/>
                <w:sz w:val="20"/>
                <w:szCs w:val="20"/>
              </w:rPr>
            </w:pPr>
            <w:r w:rsidRPr="0058755A">
              <w:rPr>
                <w:b/>
                <w:sz w:val="20"/>
                <w:szCs w:val="20"/>
              </w:rPr>
              <w:t>Unit Price</w:t>
            </w:r>
          </w:p>
        </w:tc>
        <w:tc>
          <w:tcPr>
            <w:tcW w:w="1559" w:type="dxa"/>
          </w:tcPr>
          <w:p w14:paraId="46CD7FFA" w14:textId="77777777" w:rsidR="00A9167D" w:rsidRPr="0058755A" w:rsidRDefault="00A9167D" w:rsidP="0058755A">
            <w:pPr>
              <w:jc w:val="center"/>
              <w:rPr>
                <w:b/>
                <w:sz w:val="20"/>
                <w:szCs w:val="20"/>
              </w:rPr>
            </w:pPr>
            <w:r w:rsidRPr="0058755A">
              <w:rPr>
                <w:b/>
                <w:sz w:val="20"/>
                <w:szCs w:val="20"/>
              </w:rPr>
              <w:t>Total Price</w:t>
            </w:r>
          </w:p>
        </w:tc>
      </w:tr>
      <w:tr w:rsidR="00A9167D" w:rsidRPr="0058755A" w14:paraId="61CA700A" w14:textId="77777777" w:rsidTr="0058755A">
        <w:trPr>
          <w:trHeight w:val="519"/>
        </w:trPr>
        <w:tc>
          <w:tcPr>
            <w:tcW w:w="918" w:type="dxa"/>
            <w:vAlign w:val="center"/>
          </w:tcPr>
          <w:p w14:paraId="050C9930" w14:textId="4C73D71C" w:rsidR="00A9167D" w:rsidRPr="0058755A" w:rsidRDefault="00B303B9" w:rsidP="00B303B9">
            <w:pPr>
              <w:jc w:val="center"/>
            </w:pPr>
            <w:r>
              <w:t>1.1</w:t>
            </w:r>
          </w:p>
        </w:tc>
        <w:tc>
          <w:tcPr>
            <w:tcW w:w="3690" w:type="dxa"/>
            <w:vAlign w:val="center"/>
          </w:tcPr>
          <w:p w14:paraId="4F5D859A" w14:textId="0DE9D929" w:rsidR="00A9167D" w:rsidRPr="0058755A" w:rsidRDefault="00B303B9" w:rsidP="0058755A">
            <w:r w:rsidRPr="00B303B9">
              <w:t>Concrete pontoon - specification</w:t>
            </w:r>
          </w:p>
        </w:tc>
        <w:tc>
          <w:tcPr>
            <w:tcW w:w="1170" w:type="dxa"/>
            <w:vAlign w:val="center"/>
          </w:tcPr>
          <w:p w14:paraId="51DB4381" w14:textId="7AA00CCE" w:rsidR="00A9167D" w:rsidRPr="0058755A" w:rsidRDefault="0058755A" w:rsidP="0058755A">
            <w:pPr>
              <w:jc w:val="center"/>
            </w:pPr>
            <w:r w:rsidRPr="0058755A">
              <w:t>pcs</w:t>
            </w:r>
          </w:p>
        </w:tc>
        <w:tc>
          <w:tcPr>
            <w:tcW w:w="990" w:type="dxa"/>
            <w:vAlign w:val="center"/>
          </w:tcPr>
          <w:p w14:paraId="63B98E8B" w14:textId="691840A8" w:rsidR="00A9167D" w:rsidRPr="0058755A" w:rsidRDefault="0058755A" w:rsidP="0058755A">
            <w:pPr>
              <w:jc w:val="center"/>
            </w:pPr>
            <w:r w:rsidRPr="0058755A">
              <w:t>1</w:t>
            </w:r>
          </w:p>
        </w:tc>
        <w:tc>
          <w:tcPr>
            <w:tcW w:w="1562" w:type="dxa"/>
            <w:vAlign w:val="center"/>
          </w:tcPr>
          <w:p w14:paraId="609E4CCD" w14:textId="77777777" w:rsidR="00A9167D" w:rsidRPr="0058755A" w:rsidRDefault="00A9167D" w:rsidP="0058755A"/>
        </w:tc>
        <w:tc>
          <w:tcPr>
            <w:tcW w:w="1559" w:type="dxa"/>
          </w:tcPr>
          <w:p w14:paraId="33F53A4D" w14:textId="77777777" w:rsidR="00A9167D" w:rsidRPr="0058755A" w:rsidRDefault="00A9167D" w:rsidP="0058755A">
            <w:pPr>
              <w:jc w:val="center"/>
            </w:pPr>
          </w:p>
        </w:tc>
      </w:tr>
      <w:tr w:rsidR="00B303B9" w:rsidRPr="0058755A" w14:paraId="0EB9C6B9" w14:textId="77777777" w:rsidTr="0058755A">
        <w:trPr>
          <w:trHeight w:val="519"/>
        </w:trPr>
        <w:tc>
          <w:tcPr>
            <w:tcW w:w="918" w:type="dxa"/>
            <w:vAlign w:val="center"/>
          </w:tcPr>
          <w:p w14:paraId="6B66231C" w14:textId="70B16C40" w:rsidR="00B303B9" w:rsidRPr="0058755A" w:rsidRDefault="00B303B9" w:rsidP="00B303B9">
            <w:pPr>
              <w:jc w:val="center"/>
            </w:pPr>
            <w:r>
              <w:t>1.2</w:t>
            </w:r>
          </w:p>
        </w:tc>
        <w:tc>
          <w:tcPr>
            <w:tcW w:w="3690" w:type="dxa"/>
            <w:vAlign w:val="center"/>
          </w:tcPr>
          <w:p w14:paraId="485DCF13" w14:textId="163F2E16" w:rsidR="00B303B9" w:rsidRPr="0058755A" w:rsidRDefault="00B303B9" w:rsidP="00B303B9">
            <w:r w:rsidRPr="00B303B9">
              <w:t>Concrete pontoon - Anchoring</w:t>
            </w:r>
          </w:p>
        </w:tc>
        <w:tc>
          <w:tcPr>
            <w:tcW w:w="1170" w:type="dxa"/>
            <w:vAlign w:val="center"/>
          </w:tcPr>
          <w:p w14:paraId="51DDE6F1" w14:textId="4FEF445D" w:rsidR="00B303B9" w:rsidRPr="0058755A" w:rsidRDefault="00B303B9" w:rsidP="00B303B9">
            <w:pPr>
              <w:jc w:val="center"/>
            </w:pPr>
            <w:r w:rsidRPr="0058755A">
              <w:t>pcs</w:t>
            </w:r>
          </w:p>
        </w:tc>
        <w:tc>
          <w:tcPr>
            <w:tcW w:w="990" w:type="dxa"/>
            <w:vAlign w:val="center"/>
          </w:tcPr>
          <w:p w14:paraId="48F179A0" w14:textId="291E7B3A" w:rsidR="00B303B9" w:rsidRPr="0058755A" w:rsidRDefault="00B303B9" w:rsidP="00B303B9">
            <w:pPr>
              <w:jc w:val="center"/>
            </w:pPr>
            <w:r w:rsidRPr="0058755A">
              <w:t>1</w:t>
            </w:r>
          </w:p>
        </w:tc>
        <w:tc>
          <w:tcPr>
            <w:tcW w:w="1562" w:type="dxa"/>
            <w:vAlign w:val="center"/>
          </w:tcPr>
          <w:p w14:paraId="72D3D34D" w14:textId="77777777" w:rsidR="00B303B9" w:rsidRPr="0058755A" w:rsidRDefault="00B303B9" w:rsidP="00B303B9"/>
        </w:tc>
        <w:tc>
          <w:tcPr>
            <w:tcW w:w="1559" w:type="dxa"/>
          </w:tcPr>
          <w:p w14:paraId="435E2B8E" w14:textId="77777777" w:rsidR="00B303B9" w:rsidRPr="0058755A" w:rsidRDefault="00B303B9" w:rsidP="00B303B9">
            <w:pPr>
              <w:jc w:val="center"/>
            </w:pPr>
          </w:p>
        </w:tc>
      </w:tr>
      <w:tr w:rsidR="00B303B9" w:rsidRPr="0058755A" w14:paraId="1DAA330F" w14:textId="77777777" w:rsidTr="0058755A">
        <w:trPr>
          <w:trHeight w:val="519"/>
        </w:trPr>
        <w:tc>
          <w:tcPr>
            <w:tcW w:w="918" w:type="dxa"/>
            <w:vAlign w:val="center"/>
          </w:tcPr>
          <w:p w14:paraId="2E3356E4" w14:textId="5FC816D2" w:rsidR="00B303B9" w:rsidRPr="0058755A" w:rsidRDefault="00B303B9" w:rsidP="00B303B9">
            <w:pPr>
              <w:jc w:val="center"/>
            </w:pPr>
            <w:r>
              <w:t>1.3</w:t>
            </w:r>
          </w:p>
        </w:tc>
        <w:tc>
          <w:tcPr>
            <w:tcW w:w="3690" w:type="dxa"/>
            <w:vAlign w:val="center"/>
          </w:tcPr>
          <w:p w14:paraId="029927FF" w14:textId="5EAFC3AF" w:rsidR="00B303B9" w:rsidRPr="0058755A" w:rsidRDefault="00B303B9" w:rsidP="00B303B9">
            <w:r w:rsidRPr="00B303B9">
              <w:t>Concrete pontoon - Fittings</w:t>
            </w:r>
          </w:p>
        </w:tc>
        <w:tc>
          <w:tcPr>
            <w:tcW w:w="1170" w:type="dxa"/>
            <w:vAlign w:val="center"/>
          </w:tcPr>
          <w:p w14:paraId="48A019D5" w14:textId="116A38F0" w:rsidR="00B303B9" w:rsidRPr="0058755A" w:rsidRDefault="00B303B9" w:rsidP="00B303B9">
            <w:pPr>
              <w:jc w:val="center"/>
            </w:pPr>
            <w:r w:rsidRPr="0058755A">
              <w:t>pcs</w:t>
            </w:r>
          </w:p>
        </w:tc>
        <w:tc>
          <w:tcPr>
            <w:tcW w:w="990" w:type="dxa"/>
            <w:vAlign w:val="center"/>
          </w:tcPr>
          <w:p w14:paraId="410BE310" w14:textId="33171300" w:rsidR="00B303B9" w:rsidRPr="0058755A" w:rsidRDefault="00B303B9" w:rsidP="00B303B9">
            <w:pPr>
              <w:jc w:val="center"/>
            </w:pPr>
            <w:r w:rsidRPr="0058755A">
              <w:t>1</w:t>
            </w:r>
          </w:p>
        </w:tc>
        <w:tc>
          <w:tcPr>
            <w:tcW w:w="1562" w:type="dxa"/>
            <w:vAlign w:val="center"/>
          </w:tcPr>
          <w:p w14:paraId="0012AFC3" w14:textId="77777777" w:rsidR="00B303B9" w:rsidRPr="0058755A" w:rsidRDefault="00B303B9" w:rsidP="00B303B9"/>
        </w:tc>
        <w:tc>
          <w:tcPr>
            <w:tcW w:w="1559" w:type="dxa"/>
          </w:tcPr>
          <w:p w14:paraId="67ED823C" w14:textId="77777777" w:rsidR="00B303B9" w:rsidRPr="0058755A" w:rsidRDefault="00B303B9" w:rsidP="00B303B9">
            <w:pPr>
              <w:jc w:val="center"/>
            </w:pPr>
          </w:p>
        </w:tc>
      </w:tr>
      <w:tr w:rsidR="00A9167D" w:rsidRPr="0058755A" w14:paraId="6BD2DCE1" w14:textId="77777777" w:rsidTr="0058755A">
        <w:trPr>
          <w:trHeight w:val="555"/>
        </w:trPr>
        <w:tc>
          <w:tcPr>
            <w:tcW w:w="8330" w:type="dxa"/>
            <w:gridSpan w:val="5"/>
            <w:vAlign w:val="center"/>
          </w:tcPr>
          <w:p w14:paraId="680CB462" w14:textId="77777777" w:rsidR="00A9167D" w:rsidRPr="0058755A" w:rsidRDefault="00A9167D" w:rsidP="0058755A">
            <w:r w:rsidRPr="0058755A">
              <w:t>Total Price</w:t>
            </w:r>
          </w:p>
        </w:tc>
        <w:tc>
          <w:tcPr>
            <w:tcW w:w="1559" w:type="dxa"/>
          </w:tcPr>
          <w:p w14:paraId="4A70FE26" w14:textId="77777777" w:rsidR="00A9167D" w:rsidRPr="0058755A" w:rsidRDefault="00A9167D" w:rsidP="005A44FD"/>
        </w:tc>
      </w:tr>
      <w:tr w:rsidR="00A9167D" w:rsidRPr="0058755A" w14:paraId="1ACA3A3E" w14:textId="77777777" w:rsidTr="0058755A">
        <w:trPr>
          <w:trHeight w:val="563"/>
        </w:trPr>
        <w:tc>
          <w:tcPr>
            <w:tcW w:w="8330" w:type="dxa"/>
            <w:gridSpan w:val="5"/>
            <w:vAlign w:val="center"/>
          </w:tcPr>
          <w:p w14:paraId="1370A538" w14:textId="77777777" w:rsidR="00A9167D" w:rsidRPr="0058755A" w:rsidRDefault="00A9167D" w:rsidP="0058755A">
            <w:r w:rsidRPr="0058755A">
              <w:t>VAT %</w:t>
            </w:r>
          </w:p>
        </w:tc>
        <w:tc>
          <w:tcPr>
            <w:tcW w:w="1559" w:type="dxa"/>
          </w:tcPr>
          <w:p w14:paraId="637F0406" w14:textId="77777777" w:rsidR="00A9167D" w:rsidRPr="0058755A" w:rsidRDefault="00A9167D" w:rsidP="005A44FD"/>
        </w:tc>
      </w:tr>
      <w:tr w:rsidR="00A9167D" w:rsidRPr="0058755A" w14:paraId="02A12888" w14:textId="77777777" w:rsidTr="0058755A">
        <w:trPr>
          <w:trHeight w:val="556"/>
        </w:trPr>
        <w:tc>
          <w:tcPr>
            <w:tcW w:w="8330" w:type="dxa"/>
            <w:gridSpan w:val="5"/>
            <w:vAlign w:val="center"/>
          </w:tcPr>
          <w:p w14:paraId="5B290AC1" w14:textId="77777777" w:rsidR="00A9167D" w:rsidRPr="0058755A" w:rsidRDefault="00A9167D" w:rsidP="0058755A">
            <w:r w:rsidRPr="0058755A">
              <w:t>Grant Total including all taxes</w:t>
            </w:r>
            <w:r w:rsidR="009B1409" w:rsidRPr="0058755A">
              <w:t>, customs</w:t>
            </w:r>
            <w:r w:rsidRPr="0058755A">
              <w:t xml:space="preserve"> and VAT</w:t>
            </w:r>
          </w:p>
        </w:tc>
        <w:tc>
          <w:tcPr>
            <w:tcW w:w="1559" w:type="dxa"/>
          </w:tcPr>
          <w:p w14:paraId="508E6AB9" w14:textId="77777777" w:rsidR="00A9167D" w:rsidRPr="0058755A" w:rsidRDefault="00A9167D" w:rsidP="005A44FD"/>
        </w:tc>
      </w:tr>
    </w:tbl>
    <w:p w14:paraId="7B9C9D67" w14:textId="77777777" w:rsidR="00A9167D" w:rsidRPr="0058755A" w:rsidRDefault="00A9167D" w:rsidP="0003552A">
      <w:pPr>
        <w:pStyle w:val="BankNormal"/>
        <w:jc w:val="center"/>
        <w:rPr>
          <w:b/>
          <w:bCs/>
        </w:rPr>
      </w:pPr>
    </w:p>
    <w:p w14:paraId="424F7ADF" w14:textId="77777777" w:rsidR="009B1409" w:rsidRPr="0058755A" w:rsidRDefault="009B1409">
      <w:pPr>
        <w:spacing w:after="200" w:line="276" w:lineRule="auto"/>
        <w:rPr>
          <w:b/>
          <w:bCs/>
          <w:smallCaps/>
        </w:rPr>
      </w:pPr>
      <w:r w:rsidRPr="0058755A">
        <w:rPr>
          <w:b/>
          <w:bCs/>
          <w:smallCaps/>
        </w:rPr>
        <w:br w:type="page"/>
      </w:r>
    </w:p>
    <w:p w14:paraId="7E29908E" w14:textId="77777777" w:rsidR="0003552A" w:rsidRDefault="0003552A" w:rsidP="0003552A">
      <w:pPr>
        <w:pStyle w:val="BankNormal"/>
        <w:jc w:val="center"/>
        <w:rPr>
          <w:b/>
          <w:bCs/>
          <w:smallCaps/>
        </w:rPr>
      </w:pPr>
    </w:p>
    <w:p w14:paraId="1B9B85BC" w14:textId="77777777" w:rsidR="0003552A" w:rsidRDefault="0003552A" w:rsidP="0003552A">
      <w:pPr>
        <w:pStyle w:val="BankNormal"/>
        <w:jc w:val="center"/>
        <w:rPr>
          <w:b/>
          <w:bCs/>
          <w:smallCaps/>
        </w:rPr>
      </w:pPr>
      <w:r>
        <w:rPr>
          <w:b/>
          <w:bCs/>
          <w:smallCaps/>
        </w:rPr>
        <w:t>SECTION 3 - DRAWINGS</w:t>
      </w:r>
    </w:p>
    <w:p w14:paraId="3866315F" w14:textId="7554E618" w:rsidR="0003552A" w:rsidRDefault="0058755A" w:rsidP="0003552A">
      <w:pPr>
        <w:jc w:val="center"/>
        <w:rPr>
          <w:b/>
          <w:bCs/>
        </w:rPr>
      </w:pPr>
      <w:r>
        <w:rPr>
          <w:noProof/>
        </w:rPr>
        <w:drawing>
          <wp:inline distT="0" distB="0" distL="0" distR="0" wp14:anchorId="56C142C5" wp14:editId="090AE5FE">
            <wp:extent cx="6441775" cy="572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0395" cy="5738662"/>
                    </a:xfrm>
                    <a:prstGeom prst="rect">
                      <a:avLst/>
                    </a:prstGeom>
                    <a:noFill/>
                    <a:ln>
                      <a:noFill/>
                    </a:ln>
                  </pic:spPr>
                </pic:pic>
              </a:graphicData>
            </a:graphic>
          </wp:inline>
        </w:drawing>
      </w:r>
    </w:p>
    <w:p w14:paraId="4380EC91" w14:textId="77777777" w:rsidR="0003552A" w:rsidRDefault="0003552A" w:rsidP="0003552A">
      <w:pPr>
        <w:jc w:val="center"/>
        <w:rPr>
          <w:b/>
          <w:bCs/>
        </w:rPr>
      </w:pPr>
    </w:p>
    <w:p w14:paraId="44005576" w14:textId="77777777" w:rsidR="0003552A" w:rsidRDefault="0003552A" w:rsidP="0003552A">
      <w:pPr>
        <w:jc w:val="center"/>
        <w:rPr>
          <w:b/>
          <w:bCs/>
        </w:rPr>
      </w:pPr>
      <w:r>
        <w:rPr>
          <w:b/>
          <w:bCs/>
        </w:rPr>
        <w:br w:type="page"/>
      </w:r>
    </w:p>
    <w:p w14:paraId="5BDB6117" w14:textId="77777777" w:rsidR="0003552A" w:rsidRDefault="0003552A" w:rsidP="0003552A">
      <w:pPr>
        <w:jc w:val="center"/>
        <w:rPr>
          <w:b/>
          <w:bCs/>
        </w:rPr>
      </w:pPr>
      <w:r>
        <w:rPr>
          <w:b/>
          <w:caps/>
          <w:sz w:val="28"/>
          <w:u w:val="single"/>
        </w:rPr>
        <w:lastRenderedPageBreak/>
        <w:t>FORM OF CONTRACT</w:t>
      </w:r>
    </w:p>
    <w:p w14:paraId="0A28854D" w14:textId="77777777" w:rsidR="0003552A" w:rsidRDefault="0003552A" w:rsidP="0003552A">
      <w:pPr>
        <w:jc w:val="center"/>
        <w:rPr>
          <w:b/>
          <w:bCs/>
        </w:rPr>
      </w:pPr>
    </w:p>
    <w:p w14:paraId="4F8E9B8F" w14:textId="77777777" w:rsidR="0003552A" w:rsidRDefault="0003552A" w:rsidP="0003552A">
      <w:pPr>
        <w:jc w:val="center"/>
        <w:rPr>
          <w:b/>
          <w:bCs/>
        </w:rPr>
      </w:pPr>
      <w:r>
        <w:rPr>
          <w:b/>
          <w:bCs/>
        </w:rPr>
        <w:t>Name of Country:</w:t>
      </w:r>
    </w:p>
    <w:p w14:paraId="2CF2ACD2" w14:textId="77777777" w:rsidR="0003552A" w:rsidRDefault="0003552A" w:rsidP="0003552A">
      <w:pPr>
        <w:jc w:val="center"/>
        <w:rPr>
          <w:b/>
          <w:bCs/>
        </w:rPr>
      </w:pPr>
    </w:p>
    <w:p w14:paraId="74DCAF08" w14:textId="77777777" w:rsidR="0003552A" w:rsidRDefault="0003552A" w:rsidP="0003552A">
      <w:pPr>
        <w:jc w:val="center"/>
        <w:rPr>
          <w:b/>
          <w:bCs/>
        </w:rPr>
      </w:pPr>
      <w:r>
        <w:rPr>
          <w:b/>
          <w:bCs/>
        </w:rPr>
        <w:t>Project Name:</w:t>
      </w:r>
    </w:p>
    <w:p w14:paraId="5133AF54" w14:textId="77777777" w:rsidR="0003552A" w:rsidRDefault="0003552A" w:rsidP="0003552A">
      <w:pPr>
        <w:jc w:val="center"/>
        <w:rPr>
          <w:b/>
          <w:bCs/>
        </w:rPr>
      </w:pPr>
    </w:p>
    <w:p w14:paraId="46DA193C" w14:textId="77777777" w:rsidR="0003552A" w:rsidRDefault="0003552A" w:rsidP="0003552A">
      <w:pPr>
        <w:pStyle w:val="Heading3"/>
        <w:ind w:left="0"/>
        <w:jc w:val="center"/>
        <w:rPr>
          <w:b/>
        </w:rPr>
      </w:pPr>
    </w:p>
    <w:p w14:paraId="3806E5F8" w14:textId="77777777" w:rsidR="0003552A" w:rsidRDefault="0003552A" w:rsidP="0003552A">
      <w:pPr>
        <w:jc w:val="center"/>
        <w:rPr>
          <w:b/>
          <w:bCs/>
          <w:sz w:val="28"/>
        </w:rPr>
      </w:pPr>
    </w:p>
    <w:p w14:paraId="7BB12665" w14:textId="77777777" w:rsidR="0003552A" w:rsidRDefault="0003552A" w:rsidP="0003552A">
      <w:pPr>
        <w:rPr>
          <w:sz w:val="20"/>
        </w:rPr>
      </w:pPr>
    </w:p>
    <w:p w14:paraId="561ADF96" w14:textId="77777777" w:rsidR="0003552A" w:rsidRDefault="0003552A" w:rsidP="0003552A">
      <w:r>
        <w:t xml:space="preserve">Name of </w:t>
      </w:r>
      <w:proofErr w:type="gramStart"/>
      <w:r>
        <w:t>Contract:_</w:t>
      </w:r>
      <w:proofErr w:type="gramEnd"/>
      <w:r>
        <w:t>__________________________</w:t>
      </w:r>
    </w:p>
    <w:p w14:paraId="600050BC" w14:textId="77777777" w:rsidR="0003552A" w:rsidRDefault="0003552A" w:rsidP="0003552A">
      <w:r>
        <w:t xml:space="preserve"> </w:t>
      </w:r>
    </w:p>
    <w:p w14:paraId="072634EF" w14:textId="77777777" w:rsidR="0003552A" w:rsidRDefault="0003552A" w:rsidP="0003552A">
      <w:r>
        <w:t xml:space="preserve">Contract Number ____________________ </w:t>
      </w:r>
      <w:r>
        <w:tab/>
      </w:r>
    </w:p>
    <w:p w14:paraId="5FC9793B" w14:textId="77777777" w:rsidR="0003552A" w:rsidRDefault="0003552A" w:rsidP="0003552A"/>
    <w:p w14:paraId="4F3CC66B" w14:textId="77777777" w:rsidR="0003552A" w:rsidRDefault="0003552A" w:rsidP="0003552A">
      <w:r>
        <w:t>This Contract is made this _______________ day of ________________20</w:t>
      </w:r>
      <w:r w:rsidR="00CD3A80">
        <w:t>11</w:t>
      </w:r>
      <w:r>
        <w:t xml:space="preserve"> between _______________________________________on the one part (hereinafter called the Employer) and ___________ (hereinafter called the Contractor) on the other part.</w:t>
      </w:r>
    </w:p>
    <w:p w14:paraId="6994C59E" w14:textId="77777777" w:rsidR="0003552A" w:rsidRDefault="0003552A" w:rsidP="0003552A"/>
    <w:p w14:paraId="0B6E3AEF" w14:textId="77777777" w:rsidR="0003552A" w:rsidRDefault="0003552A" w:rsidP="0003552A">
      <w:r>
        <w:t>Whereas the Employer has called for quotations for (name and identification number of the contract) and the Contractor has submitted a quotation for the above work and the Employer has accepted the Contractor’s Quotation dated _______</w:t>
      </w:r>
      <w:proofErr w:type="gramStart"/>
      <w:r>
        <w:t>_  for</w:t>
      </w:r>
      <w:proofErr w:type="gramEnd"/>
      <w:r>
        <w:t xml:space="preserve"> the execution and completion of such works and the remedying of any defects therein.</w:t>
      </w:r>
    </w:p>
    <w:p w14:paraId="1ED791F5" w14:textId="77777777" w:rsidR="0003552A" w:rsidRDefault="0003552A" w:rsidP="0003552A"/>
    <w:p w14:paraId="4F072125" w14:textId="77777777" w:rsidR="0003552A" w:rsidRDefault="0003552A" w:rsidP="0003552A">
      <w:r>
        <w:t>Now this Contract witnesses as follows:</w:t>
      </w:r>
    </w:p>
    <w:p w14:paraId="5F8F6AAC" w14:textId="77777777" w:rsidR="0003552A" w:rsidRDefault="0003552A" w:rsidP="0003552A"/>
    <w:p w14:paraId="1BFC2759" w14:textId="77777777" w:rsidR="0003552A" w:rsidRDefault="0003552A" w:rsidP="0003552A">
      <w:pPr>
        <w:numPr>
          <w:ilvl w:val="0"/>
          <w:numId w:val="1"/>
        </w:numPr>
      </w:pPr>
      <w:r>
        <w:t>The Contractor hereby covenants to execute the works fully detailed in the Bill of Quantities included in the Contractor’s Quotation which constitute an integral part of this Contract (Annex 1) in a professional and workmanship like manner in accordance with the following Conditions of Contract:</w:t>
      </w:r>
    </w:p>
    <w:p w14:paraId="337E3329" w14:textId="77777777" w:rsidR="0003552A" w:rsidRDefault="0003552A" w:rsidP="0003552A">
      <w:pPr>
        <w:numPr>
          <w:ilvl w:val="2"/>
          <w:numId w:val="1"/>
        </w:numPr>
        <w:jc w:val="both"/>
      </w:pPr>
      <w:r>
        <w:t>Remedy all defects within 30 days of notification by the Engineer in charge during the period of execution of the contract and thereafter defects notified within the defect liability period.</w:t>
      </w:r>
    </w:p>
    <w:p w14:paraId="0B7D7DB8" w14:textId="77777777" w:rsidR="0003552A" w:rsidRDefault="0003552A" w:rsidP="0003552A">
      <w:pPr>
        <w:numPr>
          <w:ilvl w:val="2"/>
          <w:numId w:val="1"/>
        </w:numPr>
        <w:tabs>
          <w:tab w:val="num" w:pos="2160"/>
        </w:tabs>
        <w:jc w:val="both"/>
      </w:pPr>
      <w:r>
        <w:t xml:space="preserve">The Employer reserves the right to terminate the contract due to unsatisfactory performance </w:t>
      </w:r>
      <w:r w:rsidR="00BD2E57">
        <w:t>10</w:t>
      </w:r>
      <w:r>
        <w:t xml:space="preserve"> days after giving a written notice.  If the Contract is frustrated by the outbreak of war or by any other event entirely outside the control of either the Employer or the Contractor, the Engineer in charge shall certify that the contract has been frustrated. In such an event, both the Employer and Contractor will have a right to terminate the contract by giving </w:t>
      </w:r>
      <w:r w:rsidR="00BD2E57">
        <w:t>10</w:t>
      </w:r>
      <w:r>
        <w:t xml:space="preserve"> </w:t>
      </w:r>
      <w:proofErr w:type="spellStart"/>
      <w:r>
        <w:t>days notice</w:t>
      </w:r>
      <w:proofErr w:type="spellEnd"/>
      <w:r>
        <w:t xml:space="preserve"> to the other party without any financial repercussions on either side. </w:t>
      </w:r>
    </w:p>
    <w:p w14:paraId="684CBCCE" w14:textId="77777777" w:rsidR="0003552A" w:rsidRDefault="0003552A" w:rsidP="0003552A">
      <w:pPr>
        <w:numPr>
          <w:ilvl w:val="2"/>
          <w:numId w:val="1"/>
        </w:numPr>
        <w:tabs>
          <w:tab w:val="num" w:pos="2160"/>
        </w:tabs>
        <w:jc w:val="both"/>
      </w:pPr>
      <w:r>
        <w:t xml:space="preserve">All material and construction equipment on site, temporary works, and Works shall be deemed to be the property of the Employer if the contract is terminated due to fault of the Contractor. </w:t>
      </w:r>
    </w:p>
    <w:p w14:paraId="62F4172E" w14:textId="77777777" w:rsidR="0003552A" w:rsidRDefault="0003552A" w:rsidP="0003552A">
      <w:pPr>
        <w:numPr>
          <w:ilvl w:val="2"/>
          <w:numId w:val="1"/>
        </w:numPr>
        <w:tabs>
          <w:tab w:val="num" w:pos="2160"/>
        </w:tabs>
        <w:jc w:val="both"/>
      </w:pPr>
      <w:r>
        <w:t>The Contractor will in all cases abide by the directions of the Engineer in charge.</w:t>
      </w:r>
    </w:p>
    <w:p w14:paraId="492A3293" w14:textId="77777777" w:rsidR="0003552A" w:rsidRDefault="0003552A" w:rsidP="0003552A">
      <w:pPr>
        <w:numPr>
          <w:ilvl w:val="2"/>
          <w:numId w:val="1"/>
        </w:numPr>
        <w:tabs>
          <w:tab w:val="num" w:pos="2160"/>
        </w:tabs>
        <w:jc w:val="both"/>
      </w:pPr>
      <w:r>
        <w:lastRenderedPageBreak/>
        <w:t xml:space="preserve">The Contractor shall submit to the Engineer in charge, a program within 7 days after signing the contract describing general methods and schedule to complete the works. </w:t>
      </w:r>
    </w:p>
    <w:p w14:paraId="72E31CB2" w14:textId="22AD2686" w:rsidR="0003552A" w:rsidRDefault="0003552A" w:rsidP="0003552A">
      <w:pPr>
        <w:numPr>
          <w:ilvl w:val="2"/>
          <w:numId w:val="1"/>
        </w:numPr>
        <w:tabs>
          <w:tab w:val="num" w:pos="2160"/>
        </w:tabs>
        <w:jc w:val="both"/>
      </w:pPr>
      <w:r>
        <w:t xml:space="preserve">Contract completion period </w:t>
      </w:r>
      <w:r w:rsidR="00D37567">
        <w:t>90</w:t>
      </w:r>
      <w:r w:rsidR="00A80268">
        <w:t xml:space="preserve"> calendar days</w:t>
      </w:r>
      <w:r>
        <w:t xml:space="preserve"> after signing of the contract.</w:t>
      </w:r>
    </w:p>
    <w:p w14:paraId="0DD0DD11" w14:textId="77777777" w:rsidR="0003552A" w:rsidRDefault="0003552A" w:rsidP="0003552A">
      <w:pPr>
        <w:numPr>
          <w:ilvl w:val="2"/>
          <w:numId w:val="1"/>
        </w:numPr>
        <w:tabs>
          <w:tab w:val="num" w:pos="2160"/>
        </w:tabs>
        <w:jc w:val="both"/>
      </w:pPr>
      <w:r>
        <w:t xml:space="preserve">In case of variations in quantities, unit rates under the contract will be used to support the variation order. New items of work performed as ordered by the Engineer in charge will be paid at the mutually agreed rate and in case of any disagreement between the Contractor and the Engineer in charge the latter will fix the unit rates that will be binding on the Contractor. </w:t>
      </w:r>
    </w:p>
    <w:p w14:paraId="20BD8728" w14:textId="01EC43BE" w:rsidR="0003552A" w:rsidRDefault="0003552A" w:rsidP="0003552A">
      <w:pPr>
        <w:numPr>
          <w:ilvl w:val="2"/>
          <w:numId w:val="1"/>
        </w:numPr>
        <w:tabs>
          <w:tab w:val="num" w:pos="2160"/>
        </w:tabs>
        <w:jc w:val="both"/>
      </w:pPr>
      <w:r>
        <w:t xml:space="preserve">The Law governing the contract shall be applicable laws of the Government of </w:t>
      </w:r>
      <w:r w:rsidR="000A491E">
        <w:t>Montenegro</w:t>
      </w:r>
    </w:p>
    <w:p w14:paraId="21F6C2EE" w14:textId="77777777" w:rsidR="0003552A" w:rsidRDefault="0003552A" w:rsidP="0003552A">
      <w:pPr>
        <w:numPr>
          <w:ilvl w:val="2"/>
          <w:numId w:val="1"/>
        </w:numPr>
        <w:tabs>
          <w:tab w:val="num" w:pos="2160"/>
        </w:tabs>
        <w:jc w:val="both"/>
      </w:pPr>
      <w:r>
        <w:t>The Contractor shall be responsible for the safety of all the activities on the Site.</w:t>
      </w:r>
    </w:p>
    <w:p w14:paraId="12A0DD2F" w14:textId="77777777" w:rsidR="0003552A" w:rsidRDefault="0003552A" w:rsidP="0003552A">
      <w:pPr>
        <w:numPr>
          <w:ilvl w:val="2"/>
          <w:numId w:val="1"/>
        </w:numPr>
        <w:tabs>
          <w:tab w:val="num" w:pos="2160"/>
        </w:tabs>
        <w:jc w:val="both"/>
      </w:pPr>
      <w:r>
        <w:t>During execution of works the Engineer in charge ________ (name) will carry out inspection of works at site to verify that works are executed by the Contractor in accordance with the specifications and required quality as per specifications. Engineer in charge will reject works not performed to the required specifications and the Contractor shall take immediate actions to rectify all defects in accordance with subparagraph (a) above.</w:t>
      </w:r>
    </w:p>
    <w:p w14:paraId="40521ACF" w14:textId="77777777" w:rsidR="0003552A" w:rsidRDefault="0003552A" w:rsidP="0003552A">
      <w:pPr>
        <w:numPr>
          <w:ilvl w:val="2"/>
          <w:numId w:val="1"/>
        </w:numPr>
        <w:tabs>
          <w:tab w:val="num" w:pos="2160"/>
        </w:tabs>
        <w:jc w:val="both"/>
      </w:pPr>
      <w:r>
        <w:t xml:space="preserve">Either party may terminate the Contract by giving a 30 </w:t>
      </w:r>
      <w:proofErr w:type="spellStart"/>
      <w:r>
        <w:t>days notice</w:t>
      </w:r>
      <w:proofErr w:type="spellEnd"/>
      <w:r>
        <w:t xml:space="preserve"> to the other for unforeseen events such as wars and acts of Gods such as earthquake, floods</w:t>
      </w:r>
      <w:r w:rsidR="009B1409">
        <w:t>,</w:t>
      </w:r>
      <w:r>
        <w:t xml:space="preserve"> fires etc. In such case the payments will be made to the date of termination of contract.</w:t>
      </w:r>
    </w:p>
    <w:p w14:paraId="28DB3CA9" w14:textId="77777777" w:rsidR="0003552A" w:rsidRDefault="0003552A" w:rsidP="0003552A">
      <w:pPr>
        <w:numPr>
          <w:ilvl w:val="2"/>
          <w:numId w:val="1"/>
        </w:numPr>
        <w:tabs>
          <w:tab w:val="num" w:pos="2160"/>
        </w:tabs>
        <w:jc w:val="both"/>
      </w:pPr>
      <w:r>
        <w:t>The Contractor is responsible for all taxes, duties, levies,</w:t>
      </w:r>
      <w:r w:rsidR="009B1409">
        <w:t xml:space="preserve"> customs,</w:t>
      </w:r>
      <w:r>
        <w:t xml:space="preserve"> etc. in accordance with the laws of the </w:t>
      </w:r>
      <w:r w:rsidR="009B1409" w:rsidRPr="009B1409">
        <w:rPr>
          <w:u w:val="single"/>
        </w:rPr>
        <w:t>[insert name of the Country]</w:t>
      </w:r>
      <w:r w:rsidRPr="009B1409">
        <w:rPr>
          <w:u w:val="single"/>
        </w:rPr>
        <w:t>.</w:t>
      </w:r>
    </w:p>
    <w:p w14:paraId="7DB2E17A" w14:textId="77777777" w:rsidR="0003552A" w:rsidRDefault="0003552A" w:rsidP="0003552A">
      <w:pPr>
        <w:numPr>
          <w:ilvl w:val="2"/>
          <w:numId w:val="1"/>
        </w:numPr>
        <w:tabs>
          <w:tab w:val="num" w:pos="2160"/>
        </w:tabs>
        <w:jc w:val="both"/>
      </w:pPr>
      <w:r>
        <w:t>The disputes between the Employer and the Contractor arising between them under or in connection the Contract shall be resolved amicably. In the event the dispute remains unresolved either party may refer the dispute to _________</w:t>
      </w:r>
      <w:proofErr w:type="gramStart"/>
      <w:r>
        <w:t>_(</w:t>
      </w:r>
      <w:proofErr w:type="gramEnd"/>
      <w:r>
        <w:t>name the authority in the country such as Engineering Institute, Legal Institute, etc.) in accordance with the law governing the contract.</w:t>
      </w:r>
    </w:p>
    <w:p w14:paraId="52810D77" w14:textId="77777777" w:rsidR="0003552A" w:rsidRDefault="0003552A" w:rsidP="0003552A">
      <w:pPr>
        <w:jc w:val="both"/>
      </w:pPr>
    </w:p>
    <w:p w14:paraId="3BEE69B8" w14:textId="77777777" w:rsidR="0003552A" w:rsidRDefault="0003552A" w:rsidP="0003552A">
      <w:pPr>
        <w:numPr>
          <w:ilvl w:val="0"/>
          <w:numId w:val="1"/>
        </w:numPr>
        <w:jc w:val="both"/>
      </w:pPr>
      <w:r>
        <w:t>In consideration thereof the Employer covenants to pay the Contractor the contract price of ____________________ (in words and figures) in the following manner and installments:</w:t>
      </w:r>
    </w:p>
    <w:p w14:paraId="445A895E" w14:textId="77777777" w:rsidR="0003552A" w:rsidRDefault="0003552A" w:rsidP="0003552A">
      <w:pPr>
        <w:jc w:val="both"/>
      </w:pPr>
    </w:p>
    <w:p w14:paraId="6054A699" w14:textId="77777777" w:rsidR="0003552A" w:rsidRDefault="0003552A" w:rsidP="0003552A">
      <w:pPr>
        <w:ind w:left="1440" w:hanging="720"/>
        <w:jc w:val="both"/>
      </w:pPr>
      <w:r>
        <w:t>(A)</w:t>
      </w:r>
      <w:r>
        <w:tab/>
        <w:t xml:space="preserve">An advance payment of 15 percent of the Contract sum will be paid upon the Contractor bringing at the work site the following items and Engineer in charge certifying it: 1/ at least one half of all materials to be incorporated in the works or all materials to be consumed within three months whichever is less, and 2/ all equipment required for the construction.   </w:t>
      </w:r>
    </w:p>
    <w:p w14:paraId="2A88386A" w14:textId="77777777" w:rsidR="0003552A" w:rsidRDefault="0003552A" w:rsidP="0003552A">
      <w:pPr>
        <w:jc w:val="both"/>
      </w:pPr>
    </w:p>
    <w:p w14:paraId="46E90583" w14:textId="77777777" w:rsidR="0003552A" w:rsidRDefault="0003552A" w:rsidP="0003552A">
      <w:pPr>
        <w:tabs>
          <w:tab w:val="num" w:pos="1440"/>
        </w:tabs>
        <w:ind w:left="1440" w:hanging="720"/>
        <w:jc w:val="both"/>
      </w:pPr>
      <w:r>
        <w:t>(B)</w:t>
      </w:r>
      <w:r>
        <w:tab/>
        <w:t>All four subsequent installment payments will be made at the rate of 20 percent of the contract amount.  Each installment payment will be due for payment within 21 days of submission of invoice when the value of the work actually performed</w:t>
      </w:r>
      <w:r w:rsidR="00BD2E57">
        <w:t xml:space="preserve"> during the period of the required payment</w:t>
      </w:r>
      <w:r>
        <w:t>, calculated on the basis of unit prices and quantities, reaches 2</w:t>
      </w:r>
      <w:r w:rsidR="00BD2E57">
        <w:t>5</w:t>
      </w:r>
      <w:r>
        <w:t xml:space="preserve"> percent of the contract amount.</w:t>
      </w:r>
    </w:p>
    <w:p w14:paraId="7485459C" w14:textId="77777777" w:rsidR="0003552A" w:rsidRDefault="0003552A" w:rsidP="0003552A">
      <w:pPr>
        <w:jc w:val="both"/>
      </w:pPr>
      <w:r>
        <w:tab/>
      </w:r>
    </w:p>
    <w:p w14:paraId="37CC5567" w14:textId="77777777" w:rsidR="0003552A" w:rsidRDefault="0003552A" w:rsidP="0003552A">
      <w:pPr>
        <w:pStyle w:val="BodyTextIndent"/>
        <w:ind w:left="1440"/>
      </w:pPr>
      <w:r>
        <w:lastRenderedPageBreak/>
        <w:t>(C)</w:t>
      </w:r>
      <w:r>
        <w:tab/>
        <w:t xml:space="preserve">The final payment of remaining 5 percent of the contract amount shall be made </w:t>
      </w:r>
      <w:r w:rsidR="000D6710">
        <w:t>at the end of the liability period</w:t>
      </w:r>
      <w:r w:rsidR="009B1409">
        <w:t>.</w:t>
      </w:r>
    </w:p>
    <w:p w14:paraId="34F52144" w14:textId="77777777" w:rsidR="009B1409" w:rsidRDefault="009B1409" w:rsidP="0003552A">
      <w:pPr>
        <w:pStyle w:val="BodyTextIndent"/>
        <w:ind w:left="1440"/>
      </w:pPr>
    </w:p>
    <w:p w14:paraId="3B0A072B" w14:textId="77777777" w:rsidR="009B1409" w:rsidRDefault="009B1409" w:rsidP="0003552A">
      <w:pPr>
        <w:pStyle w:val="BodyTextIndent"/>
        <w:ind w:left="1440"/>
      </w:pPr>
      <w:r>
        <w:t>(D)</w:t>
      </w:r>
      <w:r>
        <w:tab/>
        <w:t>Final contract value will be based on the actual quantities completed.</w:t>
      </w:r>
    </w:p>
    <w:p w14:paraId="0AC1D1D1" w14:textId="77777777" w:rsidR="0003552A" w:rsidRDefault="0003552A" w:rsidP="0003552A">
      <w:pPr>
        <w:jc w:val="both"/>
      </w:pPr>
    </w:p>
    <w:p w14:paraId="489B068F" w14:textId="61E70631" w:rsidR="0003552A" w:rsidRDefault="0003552A" w:rsidP="0003552A">
      <w:pPr>
        <w:pStyle w:val="BodyTextIndent"/>
        <w:ind w:left="1440"/>
      </w:pPr>
      <w:r>
        <w:t>(</w:t>
      </w:r>
      <w:r w:rsidR="009B1409">
        <w:t>E</w:t>
      </w:r>
      <w:r>
        <w:t>)</w:t>
      </w:r>
      <w:r>
        <w:tab/>
        <w:t xml:space="preserve">The defect liability period will be </w:t>
      </w:r>
      <w:r w:rsidR="000A491E">
        <w:t>36</w:t>
      </w:r>
      <w:r w:rsidR="009B1409">
        <w:t xml:space="preserve"> </w:t>
      </w:r>
      <w:r>
        <w:t>months after taking over of c</w:t>
      </w:r>
      <w:r w:rsidR="00BD2E57">
        <w:t>ompleted works by the Employer.</w:t>
      </w:r>
    </w:p>
    <w:p w14:paraId="7E57684C" w14:textId="77777777" w:rsidR="00BD2E57" w:rsidRDefault="00BD2E57" w:rsidP="0003552A">
      <w:pPr>
        <w:pStyle w:val="BodyTextIndent"/>
        <w:ind w:left="1440"/>
      </w:pPr>
    </w:p>
    <w:p w14:paraId="7A492F55" w14:textId="77777777" w:rsidR="000D6710" w:rsidRDefault="000D6710" w:rsidP="0003552A">
      <w:pPr>
        <w:pStyle w:val="BodyTextIndent"/>
        <w:ind w:left="1440"/>
      </w:pPr>
    </w:p>
    <w:p w14:paraId="64A9B64E" w14:textId="77777777" w:rsidR="00BD2E57" w:rsidRPr="009E2B37" w:rsidRDefault="00BD2E57" w:rsidP="00BD2E57">
      <w:pPr>
        <w:tabs>
          <w:tab w:val="left" w:pos="0"/>
        </w:tabs>
        <w:suppressAutoHyphens/>
        <w:overflowPunct w:val="0"/>
        <w:autoSpaceDE w:val="0"/>
        <w:autoSpaceDN w:val="0"/>
        <w:adjustRightInd w:val="0"/>
        <w:spacing w:after="200"/>
        <w:ind w:right="-72" w:firstLine="360"/>
        <w:jc w:val="both"/>
        <w:textAlignment w:val="baseline"/>
        <w:rPr>
          <w:b/>
        </w:rPr>
      </w:pPr>
      <w:r>
        <w:t>3.</w:t>
      </w:r>
      <w:r>
        <w:rPr>
          <w:b/>
        </w:rPr>
        <w:tab/>
      </w:r>
      <w:r w:rsidRPr="009E2B37">
        <w:rPr>
          <w:b/>
        </w:rPr>
        <w:t>Inspections and Audits</w:t>
      </w:r>
    </w:p>
    <w:p w14:paraId="5DC3B3DD" w14:textId="77777777" w:rsidR="00BD2E57" w:rsidRDefault="00BD2E57" w:rsidP="00BD2E57">
      <w:pPr>
        <w:suppressAutoHyphens/>
        <w:overflowPunct w:val="0"/>
        <w:autoSpaceDE w:val="0"/>
        <w:autoSpaceDN w:val="0"/>
        <w:adjustRightInd w:val="0"/>
        <w:spacing w:after="200"/>
        <w:ind w:left="1440" w:right="-72" w:hanging="720"/>
        <w:jc w:val="both"/>
        <w:textAlignment w:val="baseline"/>
      </w:pPr>
      <w:r>
        <w:t>3.1</w:t>
      </w:r>
      <w:r>
        <w:tab/>
        <w:t>The Contractor shall carry out all instructions of the Project Manager which comply with the applicable laws where the Site is located.</w:t>
      </w:r>
    </w:p>
    <w:p w14:paraId="37D803D8" w14:textId="77777777" w:rsidR="00BD2E57" w:rsidRDefault="00BD2E57" w:rsidP="00BD2E57">
      <w:pPr>
        <w:pStyle w:val="BodyTextIndent"/>
        <w:ind w:left="1440"/>
      </w:pPr>
      <w:r>
        <w:t>3.2</w:t>
      </w:r>
      <w:r>
        <w:tab/>
        <w:t>The Contractor shall permit, and shall cause its Sub-Contractor to permit, the Bank and/or persons or auditors appointed by the Bank to inspect and/or audit its accounts and records and other documents relating to the submission of the Quotation to provide the Services and performance of the Contract.  Any failure to comply with this obligation may constitute a prohibited practice subject to contract termination and/or the imposition of sanctions by the Bank (including without limitation s determination of ineligibility) in accordance with prevailing Bank’s sanctions procedures.</w:t>
      </w:r>
    </w:p>
    <w:p w14:paraId="75185825" w14:textId="77777777" w:rsidR="00BD2E57" w:rsidRDefault="00BD2E57" w:rsidP="00BD2E57">
      <w:pPr>
        <w:pStyle w:val="BodyTextIndent"/>
        <w:ind w:left="1440"/>
      </w:pPr>
    </w:p>
    <w:p w14:paraId="41FA8C1C" w14:textId="77777777" w:rsidR="00FB6C35" w:rsidRDefault="000D6710" w:rsidP="00BD2E57">
      <w:pPr>
        <w:pStyle w:val="BodyText2"/>
        <w:numPr>
          <w:ilvl w:val="0"/>
          <w:numId w:val="6"/>
        </w:numPr>
        <w:spacing w:after="220"/>
      </w:pPr>
      <w:r w:rsidRPr="00FB6C35">
        <w:rPr>
          <w:b/>
        </w:rPr>
        <w:t>Termination</w:t>
      </w:r>
      <w:r>
        <w:t>.</w:t>
      </w:r>
    </w:p>
    <w:p w14:paraId="43DDF400" w14:textId="77777777" w:rsidR="000D6710" w:rsidRDefault="000D6710" w:rsidP="00BD2E57">
      <w:pPr>
        <w:pStyle w:val="BodyText2"/>
        <w:spacing w:after="0"/>
        <w:ind w:left="720"/>
      </w:pPr>
      <w:r>
        <w:t>The Employer may terminate this Contract with at least ten (10) working days prior written notice to the Con</w:t>
      </w:r>
      <w:r w:rsidR="00EA4867">
        <w:t>tractor</w:t>
      </w:r>
      <w:r>
        <w:t xml:space="preserve"> after the occurrence of any of the events specified in paragraphs (a) through (d) of this Clause: </w:t>
      </w:r>
    </w:p>
    <w:p w14:paraId="34E67812" w14:textId="77777777" w:rsidR="000D6710" w:rsidRDefault="000D6710" w:rsidP="00BD2E57">
      <w:pPr>
        <w:numPr>
          <w:ilvl w:val="12"/>
          <w:numId w:val="0"/>
        </w:numPr>
        <w:tabs>
          <w:tab w:val="left" w:pos="540"/>
        </w:tabs>
        <w:spacing w:after="220"/>
        <w:ind w:left="547" w:right="-72" w:firstLine="173"/>
        <w:jc w:val="both"/>
      </w:pPr>
      <w:r>
        <w:t>(a)</w:t>
      </w:r>
      <w:r>
        <w:tab/>
        <w:t xml:space="preserve">If the Contractor does not remedy a failure in the performance of its obligations under the Contract within seven (7) working days after being notified, or within any further period as the </w:t>
      </w:r>
      <w:r w:rsidR="00EA4867">
        <w:t>Employer</w:t>
      </w:r>
      <w:r>
        <w:t xml:space="preserve"> may have subsequently approved in writing;</w:t>
      </w:r>
    </w:p>
    <w:p w14:paraId="08991CBD" w14:textId="77777777" w:rsidR="000D6710" w:rsidRDefault="000D6710" w:rsidP="00BD2E57">
      <w:pPr>
        <w:numPr>
          <w:ilvl w:val="12"/>
          <w:numId w:val="0"/>
        </w:numPr>
        <w:tabs>
          <w:tab w:val="left" w:pos="540"/>
        </w:tabs>
        <w:spacing w:after="220"/>
        <w:ind w:left="547" w:right="-72" w:firstLine="173"/>
        <w:jc w:val="both"/>
      </w:pPr>
      <w:r>
        <w:t>(b)</w:t>
      </w:r>
      <w:r>
        <w:tab/>
        <w:t>If the Con</w:t>
      </w:r>
      <w:r w:rsidR="005472E9">
        <w:t>tractor</w:t>
      </w:r>
      <w:r>
        <w:t xml:space="preserve"> becomes insolvent or bankrupt;</w:t>
      </w:r>
    </w:p>
    <w:p w14:paraId="74F03C19" w14:textId="77777777" w:rsidR="000D6710" w:rsidRDefault="000D6710" w:rsidP="00BD2E57">
      <w:pPr>
        <w:numPr>
          <w:ilvl w:val="12"/>
          <w:numId w:val="0"/>
        </w:numPr>
        <w:tabs>
          <w:tab w:val="left" w:pos="540"/>
        </w:tabs>
        <w:spacing w:after="220"/>
        <w:ind w:left="547" w:right="-72" w:firstLine="173"/>
        <w:jc w:val="both"/>
      </w:pPr>
      <w:r>
        <w:t>(c)</w:t>
      </w:r>
      <w:r>
        <w:tab/>
        <w:t>If the Con</w:t>
      </w:r>
      <w:r w:rsidR="005472E9">
        <w:t>tractor</w:t>
      </w:r>
      <w:r>
        <w:t xml:space="preserve">, in the judgment of the </w:t>
      </w:r>
      <w:r w:rsidR="005472E9">
        <w:t>Employer</w:t>
      </w:r>
      <w:r>
        <w:t xml:space="preserve"> or the Bank, has engaged in corrupt, </w:t>
      </w:r>
      <w:r w:rsidRPr="00C6466D">
        <w:t>fraudulent, collusive, coercive,</w:t>
      </w:r>
      <w:r>
        <w:t xml:space="preserve"> or obstructive practices (as defined in the prevailing Bank’s sanctions procedures) in competing for or in performing the Contract.</w:t>
      </w:r>
    </w:p>
    <w:p w14:paraId="3F3E8930" w14:textId="77777777" w:rsidR="000D6710" w:rsidRDefault="00BD2E57" w:rsidP="00BD2E57">
      <w:pPr>
        <w:numPr>
          <w:ilvl w:val="12"/>
          <w:numId w:val="0"/>
        </w:numPr>
        <w:tabs>
          <w:tab w:val="left" w:pos="540"/>
        </w:tabs>
        <w:spacing w:after="220"/>
        <w:ind w:left="547" w:right="-72" w:firstLine="173"/>
        <w:jc w:val="both"/>
      </w:pPr>
      <w:r>
        <w:t>(d)</w:t>
      </w:r>
      <w:r>
        <w:tab/>
      </w:r>
      <w:r w:rsidR="000D6710">
        <w:t xml:space="preserve">If the </w:t>
      </w:r>
      <w:r w:rsidR="005472E9">
        <w:t>Employer</w:t>
      </w:r>
      <w:r w:rsidR="000D6710">
        <w:t>, in its sole discretion and for any reason whatsoever, decides to terminate this Contract.</w:t>
      </w:r>
    </w:p>
    <w:p w14:paraId="5D21C4E3" w14:textId="77777777" w:rsidR="000D6710" w:rsidRDefault="000D6710" w:rsidP="00BD2E57">
      <w:pPr>
        <w:pStyle w:val="BodyTextIndent"/>
        <w:ind w:firstLine="173"/>
      </w:pPr>
    </w:p>
    <w:p w14:paraId="738B191F" w14:textId="77777777" w:rsidR="0003552A" w:rsidRDefault="0003552A" w:rsidP="0003552A">
      <w:pPr>
        <w:pStyle w:val="BodyTextIndent"/>
      </w:pPr>
      <w:r>
        <w:t xml:space="preserve"> </w:t>
      </w:r>
    </w:p>
    <w:p w14:paraId="3A4FA03D" w14:textId="77777777" w:rsidR="0003552A" w:rsidRDefault="0003552A" w:rsidP="0003552A">
      <w:r>
        <w:lastRenderedPageBreak/>
        <w:t>In witness whereof the parties thereto have caused this Contract to be executed the day and year first before written.</w:t>
      </w:r>
    </w:p>
    <w:p w14:paraId="1BC3263E" w14:textId="77777777" w:rsidR="0003552A" w:rsidRDefault="0003552A" w:rsidP="0003552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19"/>
      </w:tblGrid>
      <w:tr w:rsidR="0003552A" w14:paraId="28215854" w14:textId="77777777" w:rsidTr="000A491E">
        <w:tc>
          <w:tcPr>
            <w:tcW w:w="4957" w:type="dxa"/>
          </w:tcPr>
          <w:p w14:paraId="289EE973" w14:textId="36D8ADC2" w:rsidR="0003552A" w:rsidRDefault="000A491E" w:rsidP="00447B75">
            <w:r>
              <w:t>Name of the Employer</w:t>
            </w:r>
          </w:p>
          <w:p w14:paraId="7A09E52C" w14:textId="77777777" w:rsidR="000A491E" w:rsidRDefault="000A491E" w:rsidP="00447B75"/>
          <w:p w14:paraId="736E9AD8" w14:textId="77777777" w:rsidR="0003552A" w:rsidRDefault="0003552A" w:rsidP="00447B75">
            <w:r>
              <w:t xml:space="preserve"> ________________________</w:t>
            </w:r>
          </w:p>
          <w:p w14:paraId="753747E7" w14:textId="77777777" w:rsidR="0003552A" w:rsidRDefault="0003552A" w:rsidP="00447B75">
            <w:r>
              <w:t xml:space="preserve"> Signature (on behalf of the Employer)</w:t>
            </w:r>
          </w:p>
          <w:p w14:paraId="64CE576F" w14:textId="77777777" w:rsidR="0003552A" w:rsidRDefault="0003552A" w:rsidP="00447B75"/>
          <w:p w14:paraId="5AFD3A87" w14:textId="77777777" w:rsidR="0003552A" w:rsidRDefault="0003552A" w:rsidP="00447B75">
            <w:r>
              <w:t>In the presence of: _______________________</w:t>
            </w:r>
          </w:p>
          <w:p w14:paraId="3FBB3AE3" w14:textId="77777777" w:rsidR="0003552A" w:rsidRDefault="0003552A" w:rsidP="00447B75">
            <w:r>
              <w:t xml:space="preserve"> (Signature) Name and designation (Witness)</w:t>
            </w:r>
          </w:p>
          <w:p w14:paraId="0CCEFB3F" w14:textId="77777777" w:rsidR="0003552A" w:rsidRDefault="0003552A" w:rsidP="00447B75"/>
          <w:p w14:paraId="7B895F1F" w14:textId="77777777" w:rsidR="0003552A" w:rsidRDefault="0003552A" w:rsidP="00447B75"/>
        </w:tc>
        <w:tc>
          <w:tcPr>
            <w:tcW w:w="4819" w:type="dxa"/>
          </w:tcPr>
          <w:p w14:paraId="49E5DDE6" w14:textId="318EC9BD" w:rsidR="000A491E" w:rsidRDefault="0003552A" w:rsidP="00447B75">
            <w:r>
              <w:t>Name of the Contractor</w:t>
            </w:r>
          </w:p>
          <w:p w14:paraId="1F99937C" w14:textId="77777777" w:rsidR="000A491E" w:rsidRDefault="000A491E" w:rsidP="00447B75"/>
          <w:p w14:paraId="5BC49ACD" w14:textId="127EA556" w:rsidR="0003552A" w:rsidRDefault="0003552A" w:rsidP="00447B75">
            <w:r>
              <w:t xml:space="preserve"> _________________________</w:t>
            </w:r>
          </w:p>
          <w:p w14:paraId="20739420" w14:textId="77777777" w:rsidR="0003552A" w:rsidRDefault="0003552A" w:rsidP="00447B75">
            <w:r>
              <w:t xml:space="preserve"> Signature on behalf of Contractor </w:t>
            </w:r>
          </w:p>
          <w:p w14:paraId="0D064773" w14:textId="77777777" w:rsidR="0003552A" w:rsidRDefault="0003552A" w:rsidP="00447B75"/>
          <w:p w14:paraId="44EFC69E" w14:textId="77777777" w:rsidR="0003552A" w:rsidRDefault="0003552A" w:rsidP="00447B75">
            <w:r>
              <w:t xml:space="preserve">In the presence of: _____________________ </w:t>
            </w:r>
          </w:p>
          <w:p w14:paraId="3DA36BF2" w14:textId="77777777" w:rsidR="0003552A" w:rsidRDefault="0003552A" w:rsidP="00447B75">
            <w:r>
              <w:t xml:space="preserve"> (Signature) Name and Address (Witness)</w:t>
            </w:r>
          </w:p>
          <w:p w14:paraId="417106DE" w14:textId="77777777" w:rsidR="0003552A" w:rsidRDefault="0003552A" w:rsidP="00447B75"/>
        </w:tc>
      </w:tr>
    </w:tbl>
    <w:p w14:paraId="224654A7" w14:textId="77777777" w:rsidR="0003552A" w:rsidRDefault="0003552A" w:rsidP="0003552A">
      <w:pPr>
        <w:jc w:val="center"/>
        <w:rPr>
          <w:b/>
        </w:rPr>
      </w:pPr>
    </w:p>
    <w:p w14:paraId="7F2A3EBD" w14:textId="77777777" w:rsidR="0003552A" w:rsidRDefault="0003552A" w:rsidP="0003552A">
      <w:pPr>
        <w:jc w:val="center"/>
        <w:rPr>
          <w:b/>
        </w:rPr>
      </w:pPr>
    </w:p>
    <w:p w14:paraId="12B5E215" w14:textId="77777777" w:rsidR="0003552A" w:rsidRDefault="0003552A" w:rsidP="0003552A">
      <w:pPr>
        <w:jc w:val="center"/>
        <w:rPr>
          <w:b/>
        </w:rPr>
      </w:pPr>
    </w:p>
    <w:p w14:paraId="66AEF833" w14:textId="77777777" w:rsidR="0003552A" w:rsidRDefault="0003552A" w:rsidP="0003552A">
      <w:pPr>
        <w:jc w:val="center"/>
        <w:rPr>
          <w:b/>
        </w:rPr>
      </w:pPr>
    </w:p>
    <w:p w14:paraId="61749BAF" w14:textId="77777777" w:rsidR="0003552A" w:rsidRDefault="0003552A" w:rsidP="0003552A">
      <w:pPr>
        <w:jc w:val="center"/>
        <w:rPr>
          <w:b/>
        </w:rPr>
      </w:pPr>
    </w:p>
    <w:p w14:paraId="51857CA3" w14:textId="77777777" w:rsidR="009B1409" w:rsidRDefault="009B1409">
      <w:pPr>
        <w:spacing w:after="200" w:line="276" w:lineRule="auto"/>
        <w:rPr>
          <w:b/>
        </w:rPr>
      </w:pPr>
      <w:r>
        <w:rPr>
          <w:b/>
        </w:rPr>
        <w:br w:type="page"/>
      </w:r>
    </w:p>
    <w:p w14:paraId="090B60EB" w14:textId="77777777" w:rsidR="0003552A" w:rsidRDefault="0003552A" w:rsidP="0003552A">
      <w:pPr>
        <w:jc w:val="center"/>
        <w:rPr>
          <w:b/>
        </w:rPr>
      </w:pPr>
    </w:p>
    <w:p w14:paraId="1491D9D6" w14:textId="77777777" w:rsidR="0003552A" w:rsidRDefault="0003552A" w:rsidP="0003552A">
      <w:pPr>
        <w:jc w:val="center"/>
        <w:rPr>
          <w:b/>
        </w:rPr>
      </w:pPr>
      <w:r>
        <w:rPr>
          <w:b/>
        </w:rPr>
        <w:t>FORM OF QUOTATION</w:t>
      </w:r>
    </w:p>
    <w:p w14:paraId="3A5E9EA4" w14:textId="77777777" w:rsidR="0003552A" w:rsidRDefault="0003552A" w:rsidP="0003552A">
      <w:pPr>
        <w:jc w:val="both"/>
        <w:rPr>
          <w:b/>
        </w:rPr>
      </w:pPr>
    </w:p>
    <w:p w14:paraId="5AF8C062" w14:textId="77777777" w:rsidR="0003552A" w:rsidRDefault="0003552A" w:rsidP="0003552A">
      <w:pPr>
        <w:jc w:val="both"/>
      </w:pPr>
    </w:p>
    <w:p w14:paraId="13F96265" w14:textId="77777777" w:rsidR="0003552A" w:rsidRDefault="0003552A" w:rsidP="0003552A">
      <w:pPr>
        <w:jc w:val="both"/>
      </w:pPr>
      <w:r>
        <w:tab/>
      </w:r>
      <w:r>
        <w:tab/>
      </w:r>
      <w:r>
        <w:tab/>
      </w:r>
      <w:r>
        <w:tab/>
      </w:r>
      <w:r>
        <w:tab/>
      </w:r>
      <w:r>
        <w:tab/>
      </w:r>
      <w:r>
        <w:tab/>
      </w:r>
      <w:r>
        <w:tab/>
      </w:r>
      <w:r>
        <w:tab/>
        <w:t>_________(Date)</w:t>
      </w:r>
    </w:p>
    <w:p w14:paraId="61407AA8" w14:textId="77777777" w:rsidR="0003552A" w:rsidRDefault="0003552A" w:rsidP="0003552A">
      <w:pPr>
        <w:jc w:val="both"/>
      </w:pPr>
    </w:p>
    <w:p w14:paraId="01AE6131" w14:textId="77777777" w:rsidR="0003552A" w:rsidRDefault="0003552A" w:rsidP="0003552A">
      <w:pPr>
        <w:jc w:val="both"/>
      </w:pPr>
      <w:r>
        <w:tab/>
      </w:r>
      <w:r>
        <w:tab/>
      </w:r>
    </w:p>
    <w:p w14:paraId="19D34655" w14:textId="6EB848E3" w:rsidR="0003552A" w:rsidRDefault="0003552A" w:rsidP="0003552A">
      <w:pPr>
        <w:jc w:val="both"/>
      </w:pPr>
      <w:r>
        <w:t>To:</w:t>
      </w:r>
      <w:r w:rsidR="002234D9">
        <w:t xml:space="preserve"> Ministry of Agriculture and Rural Development</w:t>
      </w:r>
      <w:r>
        <w:t xml:space="preserve"> </w:t>
      </w:r>
    </w:p>
    <w:p w14:paraId="593DE0D4" w14:textId="77777777" w:rsidR="0003552A" w:rsidRDefault="0003552A" w:rsidP="0003552A">
      <w:pPr>
        <w:jc w:val="both"/>
      </w:pPr>
    </w:p>
    <w:p w14:paraId="4589F1D8" w14:textId="5CBC1D66" w:rsidR="002234D9" w:rsidRDefault="002234D9" w:rsidP="0003552A">
      <w:pPr>
        <w:jc w:val="both"/>
      </w:pPr>
      <w:r>
        <w:t xml:space="preserve">Address: </w:t>
      </w:r>
      <w:proofErr w:type="spellStart"/>
      <w:r>
        <w:t>Rimski</w:t>
      </w:r>
      <w:proofErr w:type="spellEnd"/>
      <w:r>
        <w:t xml:space="preserve"> </w:t>
      </w:r>
      <w:proofErr w:type="spellStart"/>
      <w:r>
        <w:t>trg</w:t>
      </w:r>
      <w:proofErr w:type="spellEnd"/>
      <w:r>
        <w:t xml:space="preserve"> 46, </w:t>
      </w:r>
    </w:p>
    <w:p w14:paraId="35E70D77" w14:textId="580FBC51" w:rsidR="0003552A" w:rsidRDefault="002234D9" w:rsidP="0003552A">
      <w:pPr>
        <w:jc w:val="both"/>
      </w:pPr>
      <w:r>
        <w:t xml:space="preserve">81000 Podgorica, Montenegro </w:t>
      </w:r>
      <w:r w:rsidR="0003552A">
        <w:t xml:space="preserve"> </w:t>
      </w:r>
    </w:p>
    <w:p w14:paraId="7BFC7002" w14:textId="77777777" w:rsidR="0003552A" w:rsidRDefault="0003552A" w:rsidP="0003552A">
      <w:pPr>
        <w:jc w:val="both"/>
      </w:pPr>
    </w:p>
    <w:p w14:paraId="1E61FE81" w14:textId="79DDE207" w:rsidR="0003552A" w:rsidRDefault="0003552A" w:rsidP="0003552A">
      <w:pPr>
        <w:jc w:val="both"/>
      </w:pPr>
      <w:r>
        <w:t xml:space="preserve">   </w:t>
      </w:r>
    </w:p>
    <w:p w14:paraId="306D656B" w14:textId="77777777" w:rsidR="0003552A" w:rsidRDefault="0003552A" w:rsidP="0003552A">
      <w:pPr>
        <w:jc w:val="both"/>
      </w:pPr>
    </w:p>
    <w:p w14:paraId="6FD88971" w14:textId="77777777" w:rsidR="0003552A" w:rsidRDefault="0003552A" w:rsidP="0003552A">
      <w:pPr>
        <w:jc w:val="both"/>
      </w:pPr>
    </w:p>
    <w:p w14:paraId="611DB081" w14:textId="1A345CFA" w:rsidR="0003552A" w:rsidRDefault="0003552A" w:rsidP="0003552A">
      <w:pPr>
        <w:jc w:val="both"/>
      </w:pPr>
      <w:r>
        <w:t>We offer to execute the</w:t>
      </w:r>
      <w:r w:rsidR="002234D9" w:rsidRPr="002234D9">
        <w:t xml:space="preserve"> </w:t>
      </w:r>
      <w:r w:rsidR="00B24A40" w:rsidRPr="00B24A40">
        <w:t>Construction of a pontoon for mooring a new inspection vessel at the Institute of Marine Biology</w:t>
      </w:r>
      <w:r w:rsidR="002234D9">
        <w:t xml:space="preserve">, Ref.no. </w:t>
      </w:r>
      <w:r w:rsidR="002234D9" w:rsidRPr="002234D9">
        <w:t>MNE-MIDAS2-8820-ME-RFQ-W-20-3.</w:t>
      </w:r>
      <w:r w:rsidR="00C43479">
        <w:t>5</w:t>
      </w:r>
      <w:r w:rsidR="002234D9" w:rsidRPr="002234D9">
        <w:t>.</w:t>
      </w:r>
      <w:r w:rsidR="00C43479">
        <w:t xml:space="preserve"> </w:t>
      </w:r>
      <w:r>
        <w:t>in accordance with the Conditions of Contract accompanying this Quotation for the Contract Price of _________________________</w:t>
      </w:r>
      <w:r w:rsidR="002234D9">
        <w:t xml:space="preserve"> EUR </w:t>
      </w:r>
      <w:r>
        <w:t>(amount in words and numbers) (_____________</w:t>
      </w:r>
      <w:proofErr w:type="gramStart"/>
      <w:r>
        <w:t>_  )</w:t>
      </w:r>
      <w:proofErr w:type="gramEnd"/>
      <w:r>
        <w:t xml:space="preserve">.  We propose to complete the Works described in the Contract within a period of </w:t>
      </w:r>
      <w:r w:rsidR="00BD2E57">
        <w:t>[</w:t>
      </w:r>
      <w:r w:rsidR="00BD2E57" w:rsidRPr="00BD2E57">
        <w:rPr>
          <w:u w:val="single"/>
        </w:rPr>
        <w:t>purchaser to insert period</w:t>
      </w:r>
      <w:r w:rsidR="00BD2E57">
        <w:t xml:space="preserve">] calendar days from the </w:t>
      </w:r>
      <w:r>
        <w:t>Date of Signing of the Contract</w:t>
      </w:r>
      <w:proofErr w:type="gramStart"/>
      <w:r>
        <w:t>. .</w:t>
      </w:r>
      <w:proofErr w:type="gramEnd"/>
    </w:p>
    <w:p w14:paraId="4B0939D3" w14:textId="77777777" w:rsidR="0003552A" w:rsidRDefault="0003552A" w:rsidP="0003552A">
      <w:pPr>
        <w:jc w:val="both"/>
      </w:pPr>
    </w:p>
    <w:p w14:paraId="3BFC423F" w14:textId="77777777" w:rsidR="0003552A" w:rsidRDefault="0003552A" w:rsidP="0003552A">
      <w:pPr>
        <w:jc w:val="both"/>
      </w:pPr>
      <w:r>
        <w:t>This Quotation and your written acceptance will constitute a binding Contract between us.  We understand that you are not bound to accept the lowest or any Quotation you receive.</w:t>
      </w:r>
    </w:p>
    <w:p w14:paraId="5786489F" w14:textId="77777777" w:rsidR="0003552A" w:rsidRDefault="0003552A" w:rsidP="0003552A">
      <w:pPr>
        <w:jc w:val="both"/>
      </w:pPr>
    </w:p>
    <w:p w14:paraId="559CDE84" w14:textId="77777777" w:rsidR="0003552A" w:rsidRDefault="0003552A" w:rsidP="0003552A">
      <w:pPr>
        <w:jc w:val="both"/>
      </w:pPr>
      <w:r>
        <w:t xml:space="preserve">We hereby confirm that this Quotation complies with the Validity of the Quotation required by the </w:t>
      </w:r>
      <w:r w:rsidR="009B1409">
        <w:t>Request for Quotation</w:t>
      </w:r>
      <w:r>
        <w:t>.</w:t>
      </w:r>
    </w:p>
    <w:p w14:paraId="7E115739" w14:textId="77777777" w:rsidR="0003552A" w:rsidRDefault="0003552A" w:rsidP="0003552A">
      <w:pPr>
        <w:jc w:val="both"/>
      </w:pPr>
    </w:p>
    <w:p w14:paraId="7A4C2DC6" w14:textId="77777777" w:rsidR="0003552A" w:rsidRDefault="0003552A" w:rsidP="0003552A">
      <w:pPr>
        <w:jc w:val="both"/>
      </w:pPr>
    </w:p>
    <w:p w14:paraId="5784FFBC" w14:textId="77777777" w:rsidR="0003552A" w:rsidRDefault="0003552A" w:rsidP="0003552A">
      <w:pPr>
        <w:jc w:val="both"/>
      </w:pPr>
    </w:p>
    <w:p w14:paraId="2453C469" w14:textId="77777777" w:rsidR="0003552A" w:rsidRDefault="0003552A" w:rsidP="0003552A">
      <w:pPr>
        <w:jc w:val="both"/>
      </w:pPr>
      <w:r>
        <w:t xml:space="preserve">Authorized </w:t>
      </w:r>
      <w:proofErr w:type="gramStart"/>
      <w:r>
        <w:t>Signature:_</w:t>
      </w:r>
      <w:proofErr w:type="gramEnd"/>
      <w:r>
        <w:t>_____________________________________</w:t>
      </w:r>
    </w:p>
    <w:p w14:paraId="3CA2C650" w14:textId="77777777" w:rsidR="0003552A" w:rsidRDefault="0003552A" w:rsidP="0003552A">
      <w:pPr>
        <w:jc w:val="both"/>
      </w:pPr>
      <w:r>
        <w:t>Name and Title of Signatory_________________________________</w:t>
      </w:r>
    </w:p>
    <w:p w14:paraId="4B9EC08E" w14:textId="77777777" w:rsidR="0003552A" w:rsidRDefault="0003552A" w:rsidP="0003552A">
      <w:pPr>
        <w:jc w:val="both"/>
      </w:pPr>
      <w:r>
        <w:tab/>
      </w:r>
      <w:r>
        <w:tab/>
      </w:r>
      <w:r>
        <w:tab/>
        <w:t xml:space="preserve">         _________________________________</w:t>
      </w:r>
    </w:p>
    <w:p w14:paraId="244DEB18" w14:textId="77777777" w:rsidR="0003552A" w:rsidRDefault="0003552A" w:rsidP="0003552A">
      <w:pPr>
        <w:jc w:val="both"/>
      </w:pPr>
    </w:p>
    <w:p w14:paraId="5C40B396" w14:textId="77777777" w:rsidR="0003552A" w:rsidRDefault="0003552A" w:rsidP="0003552A">
      <w:pPr>
        <w:jc w:val="both"/>
      </w:pPr>
    </w:p>
    <w:p w14:paraId="3936605A" w14:textId="77777777" w:rsidR="0003552A" w:rsidRDefault="0003552A" w:rsidP="0003552A">
      <w:pPr>
        <w:jc w:val="both"/>
      </w:pPr>
      <w:r>
        <w:t xml:space="preserve">Name of </w:t>
      </w:r>
      <w:proofErr w:type="gramStart"/>
      <w:r>
        <w:t>Contractor:_</w:t>
      </w:r>
      <w:proofErr w:type="gramEnd"/>
      <w:r>
        <w:t>______________________________________</w:t>
      </w:r>
    </w:p>
    <w:p w14:paraId="761B34E2" w14:textId="77777777" w:rsidR="0003552A" w:rsidRDefault="0003552A" w:rsidP="0003552A">
      <w:pPr>
        <w:jc w:val="both"/>
      </w:pPr>
      <w:r>
        <w:t>Address:</w:t>
      </w:r>
      <w:r>
        <w:tab/>
        <w:t xml:space="preserve">         _______________________________________</w:t>
      </w:r>
    </w:p>
    <w:p w14:paraId="0CC8BA4A" w14:textId="77777777" w:rsidR="0003552A" w:rsidRDefault="0003552A" w:rsidP="0003552A">
      <w:pPr>
        <w:jc w:val="both"/>
      </w:pPr>
      <w:r>
        <w:tab/>
      </w:r>
      <w:r>
        <w:tab/>
        <w:t xml:space="preserve">         _______________________________________</w:t>
      </w:r>
    </w:p>
    <w:p w14:paraId="0B9F69D9" w14:textId="77777777" w:rsidR="0003552A" w:rsidRDefault="0003552A" w:rsidP="0003552A">
      <w:pPr>
        <w:jc w:val="both"/>
      </w:pPr>
      <w:r>
        <w:t>Phone Number         ___________________</w:t>
      </w:r>
    </w:p>
    <w:p w14:paraId="7DAC6FD0" w14:textId="77777777" w:rsidR="0003552A" w:rsidRDefault="0003552A" w:rsidP="0003552A">
      <w:pPr>
        <w:jc w:val="both"/>
      </w:pPr>
    </w:p>
    <w:p w14:paraId="5B4A716D" w14:textId="77777777" w:rsidR="0003552A" w:rsidRDefault="0003552A" w:rsidP="0003552A">
      <w:pPr>
        <w:jc w:val="both"/>
      </w:pPr>
    </w:p>
    <w:p w14:paraId="51EE4DF8" w14:textId="77777777" w:rsidR="0003552A" w:rsidRDefault="0003552A" w:rsidP="0003552A">
      <w:pPr>
        <w:jc w:val="both"/>
      </w:pPr>
    </w:p>
    <w:p w14:paraId="3E320819" w14:textId="77777777" w:rsidR="0003552A" w:rsidRDefault="009B1409" w:rsidP="0003552A">
      <w:pPr>
        <w:jc w:val="both"/>
      </w:pPr>
      <w:r>
        <w:t>Fax Number, if any</w:t>
      </w:r>
      <w:r w:rsidR="0003552A">
        <w:t>___________________</w:t>
      </w:r>
    </w:p>
    <w:p w14:paraId="206D7B3B" w14:textId="77777777" w:rsidR="0003552A" w:rsidRDefault="0003552A" w:rsidP="0003552A">
      <w:pPr>
        <w:jc w:val="both"/>
      </w:pPr>
    </w:p>
    <w:p w14:paraId="231D393D" w14:textId="482A0D2B" w:rsidR="0003552A" w:rsidRPr="00130A7B" w:rsidRDefault="0003552A" w:rsidP="002234D9">
      <w:pPr>
        <w:pStyle w:val="Heading4"/>
        <w:jc w:val="left"/>
      </w:pPr>
    </w:p>
    <w:sectPr w:rsidR="0003552A" w:rsidRPr="00130A7B" w:rsidSect="0044161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0A8D4" w14:textId="77777777" w:rsidR="005D333E" w:rsidRDefault="005D333E" w:rsidP="00A67242">
      <w:r>
        <w:separator/>
      </w:r>
    </w:p>
  </w:endnote>
  <w:endnote w:type="continuationSeparator" w:id="0">
    <w:p w14:paraId="0C9EC5FD" w14:textId="77777777" w:rsidR="005D333E" w:rsidRDefault="005D333E" w:rsidP="00A6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21666"/>
      <w:docPartObj>
        <w:docPartGallery w:val="Page Numbers (Bottom of Page)"/>
        <w:docPartUnique/>
      </w:docPartObj>
    </w:sdtPr>
    <w:sdtEndPr>
      <w:rPr>
        <w:color w:val="7F7F7F" w:themeColor="background1" w:themeShade="7F"/>
        <w:spacing w:val="60"/>
      </w:rPr>
    </w:sdtEndPr>
    <w:sdtContent>
      <w:p w14:paraId="34DB9289" w14:textId="714AAED4" w:rsidR="00B303B9" w:rsidRDefault="00B303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985435" w14:textId="77777777" w:rsidR="00B303B9" w:rsidRDefault="00B3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9AB1B" w14:textId="77777777" w:rsidR="005D333E" w:rsidRDefault="005D333E" w:rsidP="00A67242">
      <w:r>
        <w:separator/>
      </w:r>
    </w:p>
  </w:footnote>
  <w:footnote w:type="continuationSeparator" w:id="0">
    <w:p w14:paraId="2313F52F" w14:textId="77777777" w:rsidR="005D333E" w:rsidRDefault="005D333E" w:rsidP="00A67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C27B1"/>
    <w:multiLevelType w:val="hybridMultilevel"/>
    <w:tmpl w:val="A2F29C46"/>
    <w:lvl w:ilvl="0" w:tplc="5F64004C">
      <w:start w:val="1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BC2A4B"/>
    <w:multiLevelType w:val="hybridMultilevel"/>
    <w:tmpl w:val="B6AC9128"/>
    <w:lvl w:ilvl="0" w:tplc="1C1CCD2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D5752"/>
    <w:multiLevelType w:val="hybridMultilevel"/>
    <w:tmpl w:val="710090F0"/>
    <w:lvl w:ilvl="0" w:tplc="45125050">
      <w:start w:val="1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6AA34AB"/>
    <w:multiLevelType w:val="multilevel"/>
    <w:tmpl w:val="1284A700"/>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9DF7FF6"/>
    <w:multiLevelType w:val="hybridMultilevel"/>
    <w:tmpl w:val="31063AEC"/>
    <w:lvl w:ilvl="0" w:tplc="22C43AF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hint="default"/>
      </w:rPr>
    </w:lvl>
    <w:lvl w:ilvl="1" w:tplc="EE2C9DCA">
      <w:start w:val="1"/>
      <w:numFmt w:val="upperLetter"/>
      <w:lvlText w:val="(%2)"/>
      <w:lvlJc w:val="left"/>
      <w:pPr>
        <w:tabs>
          <w:tab w:val="num" w:pos="1095"/>
        </w:tabs>
        <w:ind w:left="1095" w:hanging="375"/>
      </w:pPr>
      <w:rPr>
        <w:rFonts w:hint="default"/>
      </w:rPr>
    </w:lvl>
    <w:lvl w:ilvl="2" w:tplc="93DE2444">
      <w:start w:val="1"/>
      <w:numFmt w:val="lowerLetter"/>
      <w:lvlText w:val="(%3)"/>
      <w:lvlJc w:val="left"/>
      <w:pPr>
        <w:tabs>
          <w:tab w:val="num" w:pos="1980"/>
        </w:tabs>
        <w:ind w:left="1980" w:hanging="360"/>
      </w:pPr>
      <w:rPr>
        <w:rFonts w:hint="default"/>
      </w:rPr>
    </w:lvl>
    <w:lvl w:ilvl="3" w:tplc="0419000F">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2A"/>
    <w:rsid w:val="00004107"/>
    <w:rsid w:val="000057C7"/>
    <w:rsid w:val="00016329"/>
    <w:rsid w:val="0002081C"/>
    <w:rsid w:val="000234AC"/>
    <w:rsid w:val="00027207"/>
    <w:rsid w:val="000274D5"/>
    <w:rsid w:val="00030887"/>
    <w:rsid w:val="00032BB1"/>
    <w:rsid w:val="0003552A"/>
    <w:rsid w:val="00037504"/>
    <w:rsid w:val="000415DD"/>
    <w:rsid w:val="000450C6"/>
    <w:rsid w:val="0005041B"/>
    <w:rsid w:val="0005256C"/>
    <w:rsid w:val="00054351"/>
    <w:rsid w:val="000577B9"/>
    <w:rsid w:val="00071482"/>
    <w:rsid w:val="00073B0A"/>
    <w:rsid w:val="000748F2"/>
    <w:rsid w:val="00077DFD"/>
    <w:rsid w:val="00082749"/>
    <w:rsid w:val="00082F8D"/>
    <w:rsid w:val="00083CD9"/>
    <w:rsid w:val="00084ACA"/>
    <w:rsid w:val="000866E5"/>
    <w:rsid w:val="000906F9"/>
    <w:rsid w:val="000917D6"/>
    <w:rsid w:val="00094123"/>
    <w:rsid w:val="00095F51"/>
    <w:rsid w:val="00096A84"/>
    <w:rsid w:val="000A116F"/>
    <w:rsid w:val="000A2CD4"/>
    <w:rsid w:val="000A389B"/>
    <w:rsid w:val="000A4789"/>
    <w:rsid w:val="000A491E"/>
    <w:rsid w:val="000A685C"/>
    <w:rsid w:val="000A7E29"/>
    <w:rsid w:val="000B01AE"/>
    <w:rsid w:val="000B1388"/>
    <w:rsid w:val="000C1CE7"/>
    <w:rsid w:val="000C6DB2"/>
    <w:rsid w:val="000C756E"/>
    <w:rsid w:val="000D2C35"/>
    <w:rsid w:val="000D3021"/>
    <w:rsid w:val="000D44A5"/>
    <w:rsid w:val="000D5ABC"/>
    <w:rsid w:val="000D6710"/>
    <w:rsid w:val="000E0620"/>
    <w:rsid w:val="000E4ED6"/>
    <w:rsid w:val="000E6FF2"/>
    <w:rsid w:val="000F0207"/>
    <w:rsid w:val="000F60E0"/>
    <w:rsid w:val="0010009B"/>
    <w:rsid w:val="00101AAF"/>
    <w:rsid w:val="00110506"/>
    <w:rsid w:val="00110BFE"/>
    <w:rsid w:val="00111528"/>
    <w:rsid w:val="001119CC"/>
    <w:rsid w:val="00113CBC"/>
    <w:rsid w:val="00122213"/>
    <w:rsid w:val="001305EB"/>
    <w:rsid w:val="0014121D"/>
    <w:rsid w:val="001465B3"/>
    <w:rsid w:val="00154AA0"/>
    <w:rsid w:val="0016049D"/>
    <w:rsid w:val="0016182B"/>
    <w:rsid w:val="00163A5B"/>
    <w:rsid w:val="001666F9"/>
    <w:rsid w:val="00166C18"/>
    <w:rsid w:val="001719DA"/>
    <w:rsid w:val="001750A2"/>
    <w:rsid w:val="00176E69"/>
    <w:rsid w:val="0018086D"/>
    <w:rsid w:val="00182191"/>
    <w:rsid w:val="0018432D"/>
    <w:rsid w:val="001844C7"/>
    <w:rsid w:val="00186C71"/>
    <w:rsid w:val="00190AA5"/>
    <w:rsid w:val="001911D2"/>
    <w:rsid w:val="00194D6A"/>
    <w:rsid w:val="00196206"/>
    <w:rsid w:val="00197E46"/>
    <w:rsid w:val="001B0B1E"/>
    <w:rsid w:val="001B0D37"/>
    <w:rsid w:val="001B0D73"/>
    <w:rsid w:val="001B2AC2"/>
    <w:rsid w:val="001C0BA4"/>
    <w:rsid w:val="001C2626"/>
    <w:rsid w:val="001C64E2"/>
    <w:rsid w:val="001C6BA6"/>
    <w:rsid w:val="001C7032"/>
    <w:rsid w:val="001D042E"/>
    <w:rsid w:val="001D534E"/>
    <w:rsid w:val="001E5881"/>
    <w:rsid w:val="001E5983"/>
    <w:rsid w:val="001E653F"/>
    <w:rsid w:val="001F0A48"/>
    <w:rsid w:val="001F0E9B"/>
    <w:rsid w:val="001F49B5"/>
    <w:rsid w:val="002021F2"/>
    <w:rsid w:val="00207687"/>
    <w:rsid w:val="002107ED"/>
    <w:rsid w:val="00212263"/>
    <w:rsid w:val="00212939"/>
    <w:rsid w:val="00216E38"/>
    <w:rsid w:val="002220B7"/>
    <w:rsid w:val="002234D9"/>
    <w:rsid w:val="002245E0"/>
    <w:rsid w:val="00225B36"/>
    <w:rsid w:val="00242D8B"/>
    <w:rsid w:val="002432D4"/>
    <w:rsid w:val="0024364A"/>
    <w:rsid w:val="0024366E"/>
    <w:rsid w:val="00252BBB"/>
    <w:rsid w:val="00257B78"/>
    <w:rsid w:val="0026037B"/>
    <w:rsid w:val="002604CD"/>
    <w:rsid w:val="002623CA"/>
    <w:rsid w:val="002730A2"/>
    <w:rsid w:val="0027472D"/>
    <w:rsid w:val="002770CB"/>
    <w:rsid w:val="0028425E"/>
    <w:rsid w:val="002923AF"/>
    <w:rsid w:val="00292677"/>
    <w:rsid w:val="0029472F"/>
    <w:rsid w:val="00294889"/>
    <w:rsid w:val="00294C5F"/>
    <w:rsid w:val="002961E4"/>
    <w:rsid w:val="002A190F"/>
    <w:rsid w:val="002A4762"/>
    <w:rsid w:val="002B5AE3"/>
    <w:rsid w:val="002C1AE4"/>
    <w:rsid w:val="002C3962"/>
    <w:rsid w:val="002C3990"/>
    <w:rsid w:val="002C5468"/>
    <w:rsid w:val="002D35B9"/>
    <w:rsid w:val="002D40F3"/>
    <w:rsid w:val="002D57A3"/>
    <w:rsid w:val="002D769D"/>
    <w:rsid w:val="002E504E"/>
    <w:rsid w:val="002F43E0"/>
    <w:rsid w:val="002F7211"/>
    <w:rsid w:val="00312684"/>
    <w:rsid w:val="003150C4"/>
    <w:rsid w:val="00320135"/>
    <w:rsid w:val="0032054F"/>
    <w:rsid w:val="00321274"/>
    <w:rsid w:val="0032183A"/>
    <w:rsid w:val="0032357A"/>
    <w:rsid w:val="003249D7"/>
    <w:rsid w:val="0033404D"/>
    <w:rsid w:val="003404AE"/>
    <w:rsid w:val="00341628"/>
    <w:rsid w:val="00345A71"/>
    <w:rsid w:val="0034608D"/>
    <w:rsid w:val="00352F69"/>
    <w:rsid w:val="00354319"/>
    <w:rsid w:val="0035498D"/>
    <w:rsid w:val="003549AD"/>
    <w:rsid w:val="003554A4"/>
    <w:rsid w:val="00367998"/>
    <w:rsid w:val="003713AA"/>
    <w:rsid w:val="003729C0"/>
    <w:rsid w:val="00377CB6"/>
    <w:rsid w:val="00381B94"/>
    <w:rsid w:val="00382B0E"/>
    <w:rsid w:val="00384C25"/>
    <w:rsid w:val="0039443C"/>
    <w:rsid w:val="00396B73"/>
    <w:rsid w:val="003A0236"/>
    <w:rsid w:val="003A17C1"/>
    <w:rsid w:val="003A1F62"/>
    <w:rsid w:val="003A1FBE"/>
    <w:rsid w:val="003A29B6"/>
    <w:rsid w:val="003A2E03"/>
    <w:rsid w:val="003B3A58"/>
    <w:rsid w:val="003B6415"/>
    <w:rsid w:val="003B7546"/>
    <w:rsid w:val="003C1973"/>
    <w:rsid w:val="003D0E0A"/>
    <w:rsid w:val="003D1595"/>
    <w:rsid w:val="003D166C"/>
    <w:rsid w:val="003D2498"/>
    <w:rsid w:val="003D78B2"/>
    <w:rsid w:val="003E18CB"/>
    <w:rsid w:val="003E1FE6"/>
    <w:rsid w:val="003F1DE5"/>
    <w:rsid w:val="004007E9"/>
    <w:rsid w:val="00402B92"/>
    <w:rsid w:val="00404E75"/>
    <w:rsid w:val="00407712"/>
    <w:rsid w:val="00410A0F"/>
    <w:rsid w:val="00411382"/>
    <w:rsid w:val="00415571"/>
    <w:rsid w:val="00415F79"/>
    <w:rsid w:val="004174F0"/>
    <w:rsid w:val="00417E75"/>
    <w:rsid w:val="00422910"/>
    <w:rsid w:val="00425ECB"/>
    <w:rsid w:val="00427822"/>
    <w:rsid w:val="004365DC"/>
    <w:rsid w:val="00436EDA"/>
    <w:rsid w:val="00437D50"/>
    <w:rsid w:val="00441616"/>
    <w:rsid w:val="00442DDE"/>
    <w:rsid w:val="0044527E"/>
    <w:rsid w:val="004501C5"/>
    <w:rsid w:val="00453FE0"/>
    <w:rsid w:val="0045494F"/>
    <w:rsid w:val="00454CC0"/>
    <w:rsid w:val="00456732"/>
    <w:rsid w:val="00457512"/>
    <w:rsid w:val="00460687"/>
    <w:rsid w:val="0046127B"/>
    <w:rsid w:val="004630AA"/>
    <w:rsid w:val="0047536B"/>
    <w:rsid w:val="004775A4"/>
    <w:rsid w:val="004866C4"/>
    <w:rsid w:val="004933AB"/>
    <w:rsid w:val="004943A7"/>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6482"/>
    <w:rsid w:val="004C07D8"/>
    <w:rsid w:val="004C20CE"/>
    <w:rsid w:val="004C5ABF"/>
    <w:rsid w:val="004D03D1"/>
    <w:rsid w:val="004D0401"/>
    <w:rsid w:val="004E6EC1"/>
    <w:rsid w:val="004F0D44"/>
    <w:rsid w:val="004F2CF6"/>
    <w:rsid w:val="004F6276"/>
    <w:rsid w:val="004F634C"/>
    <w:rsid w:val="0050165F"/>
    <w:rsid w:val="00502139"/>
    <w:rsid w:val="005023B9"/>
    <w:rsid w:val="00502C83"/>
    <w:rsid w:val="0050596B"/>
    <w:rsid w:val="00512C60"/>
    <w:rsid w:val="00515459"/>
    <w:rsid w:val="005156E4"/>
    <w:rsid w:val="00515C4F"/>
    <w:rsid w:val="00521EEB"/>
    <w:rsid w:val="005222A2"/>
    <w:rsid w:val="00524428"/>
    <w:rsid w:val="00527774"/>
    <w:rsid w:val="00530226"/>
    <w:rsid w:val="00530C2F"/>
    <w:rsid w:val="00532A94"/>
    <w:rsid w:val="00533F70"/>
    <w:rsid w:val="00535573"/>
    <w:rsid w:val="00535A9D"/>
    <w:rsid w:val="005379FC"/>
    <w:rsid w:val="00542268"/>
    <w:rsid w:val="005440FC"/>
    <w:rsid w:val="005472E9"/>
    <w:rsid w:val="00552EA1"/>
    <w:rsid w:val="0055484B"/>
    <w:rsid w:val="00555759"/>
    <w:rsid w:val="00557D35"/>
    <w:rsid w:val="005750CF"/>
    <w:rsid w:val="00575702"/>
    <w:rsid w:val="00582220"/>
    <w:rsid w:val="005842B7"/>
    <w:rsid w:val="0058755A"/>
    <w:rsid w:val="00590740"/>
    <w:rsid w:val="00591ACD"/>
    <w:rsid w:val="00593D37"/>
    <w:rsid w:val="0059705F"/>
    <w:rsid w:val="005A15F1"/>
    <w:rsid w:val="005A26AD"/>
    <w:rsid w:val="005A33B2"/>
    <w:rsid w:val="005A40E4"/>
    <w:rsid w:val="005A66E3"/>
    <w:rsid w:val="005A67CA"/>
    <w:rsid w:val="005A6CF8"/>
    <w:rsid w:val="005A6D98"/>
    <w:rsid w:val="005B013D"/>
    <w:rsid w:val="005C4957"/>
    <w:rsid w:val="005C4BEA"/>
    <w:rsid w:val="005C60F3"/>
    <w:rsid w:val="005C6343"/>
    <w:rsid w:val="005C6F71"/>
    <w:rsid w:val="005D240F"/>
    <w:rsid w:val="005D333E"/>
    <w:rsid w:val="005E664D"/>
    <w:rsid w:val="005F17C7"/>
    <w:rsid w:val="005F38DB"/>
    <w:rsid w:val="005F3E8F"/>
    <w:rsid w:val="005F5647"/>
    <w:rsid w:val="005F5A3E"/>
    <w:rsid w:val="00602672"/>
    <w:rsid w:val="0060365B"/>
    <w:rsid w:val="006038B4"/>
    <w:rsid w:val="00606B83"/>
    <w:rsid w:val="00615EB8"/>
    <w:rsid w:val="00616266"/>
    <w:rsid w:val="00623E87"/>
    <w:rsid w:val="006317A6"/>
    <w:rsid w:val="00632E81"/>
    <w:rsid w:val="00637885"/>
    <w:rsid w:val="006379C4"/>
    <w:rsid w:val="006422CE"/>
    <w:rsid w:val="00642962"/>
    <w:rsid w:val="00642FE9"/>
    <w:rsid w:val="00646694"/>
    <w:rsid w:val="00650E02"/>
    <w:rsid w:val="00651EFD"/>
    <w:rsid w:val="00652A0F"/>
    <w:rsid w:val="00652A8D"/>
    <w:rsid w:val="006579D1"/>
    <w:rsid w:val="00657DB7"/>
    <w:rsid w:val="00657FA9"/>
    <w:rsid w:val="00661177"/>
    <w:rsid w:val="00671F1D"/>
    <w:rsid w:val="00672FF6"/>
    <w:rsid w:val="00676433"/>
    <w:rsid w:val="00677252"/>
    <w:rsid w:val="0068460E"/>
    <w:rsid w:val="00685884"/>
    <w:rsid w:val="00687F15"/>
    <w:rsid w:val="006902D7"/>
    <w:rsid w:val="00692E9F"/>
    <w:rsid w:val="0069409C"/>
    <w:rsid w:val="00696D7D"/>
    <w:rsid w:val="00697833"/>
    <w:rsid w:val="006A1C40"/>
    <w:rsid w:val="006B03D1"/>
    <w:rsid w:val="006B0BAF"/>
    <w:rsid w:val="006B17C2"/>
    <w:rsid w:val="006B1A8E"/>
    <w:rsid w:val="006C0CB5"/>
    <w:rsid w:val="006C475C"/>
    <w:rsid w:val="006C49D2"/>
    <w:rsid w:val="006C798F"/>
    <w:rsid w:val="006D0148"/>
    <w:rsid w:val="006D33D5"/>
    <w:rsid w:val="006D6B77"/>
    <w:rsid w:val="006D6C66"/>
    <w:rsid w:val="006E19CA"/>
    <w:rsid w:val="006E40D6"/>
    <w:rsid w:val="006E4DEC"/>
    <w:rsid w:val="006F1247"/>
    <w:rsid w:val="006F1B5B"/>
    <w:rsid w:val="006F2A33"/>
    <w:rsid w:val="006F6098"/>
    <w:rsid w:val="006F61E5"/>
    <w:rsid w:val="00707DA2"/>
    <w:rsid w:val="00711B23"/>
    <w:rsid w:val="00713015"/>
    <w:rsid w:val="00721A85"/>
    <w:rsid w:val="00723669"/>
    <w:rsid w:val="00724088"/>
    <w:rsid w:val="00725F26"/>
    <w:rsid w:val="00726B1B"/>
    <w:rsid w:val="007277D8"/>
    <w:rsid w:val="00734A28"/>
    <w:rsid w:val="00743EE7"/>
    <w:rsid w:val="007460A1"/>
    <w:rsid w:val="0076529A"/>
    <w:rsid w:val="007655F1"/>
    <w:rsid w:val="00765A24"/>
    <w:rsid w:val="0076718F"/>
    <w:rsid w:val="00777B84"/>
    <w:rsid w:val="00777D18"/>
    <w:rsid w:val="00777F70"/>
    <w:rsid w:val="0078038C"/>
    <w:rsid w:val="00780EE9"/>
    <w:rsid w:val="00782ED2"/>
    <w:rsid w:val="00782F81"/>
    <w:rsid w:val="00783BB3"/>
    <w:rsid w:val="007842E6"/>
    <w:rsid w:val="00786ED6"/>
    <w:rsid w:val="00792307"/>
    <w:rsid w:val="007939E7"/>
    <w:rsid w:val="00794AA6"/>
    <w:rsid w:val="0079655C"/>
    <w:rsid w:val="0079718D"/>
    <w:rsid w:val="007973B0"/>
    <w:rsid w:val="007A1B0C"/>
    <w:rsid w:val="007A367B"/>
    <w:rsid w:val="007A395E"/>
    <w:rsid w:val="007A5E29"/>
    <w:rsid w:val="007B04CA"/>
    <w:rsid w:val="007B096E"/>
    <w:rsid w:val="007B2748"/>
    <w:rsid w:val="007B698F"/>
    <w:rsid w:val="007C01FD"/>
    <w:rsid w:val="007C0A8C"/>
    <w:rsid w:val="007C2322"/>
    <w:rsid w:val="007C706C"/>
    <w:rsid w:val="007D09C6"/>
    <w:rsid w:val="007D1730"/>
    <w:rsid w:val="007D1B38"/>
    <w:rsid w:val="007D23B4"/>
    <w:rsid w:val="007D3FB6"/>
    <w:rsid w:val="007D4AB6"/>
    <w:rsid w:val="007D76DE"/>
    <w:rsid w:val="007D7B29"/>
    <w:rsid w:val="007E3B77"/>
    <w:rsid w:val="007E52A9"/>
    <w:rsid w:val="007F641E"/>
    <w:rsid w:val="007F6AC4"/>
    <w:rsid w:val="008038EC"/>
    <w:rsid w:val="0080580E"/>
    <w:rsid w:val="00807816"/>
    <w:rsid w:val="00807AF7"/>
    <w:rsid w:val="0081382B"/>
    <w:rsid w:val="0081747A"/>
    <w:rsid w:val="0083104A"/>
    <w:rsid w:val="00834681"/>
    <w:rsid w:val="0084192D"/>
    <w:rsid w:val="00844211"/>
    <w:rsid w:val="00847870"/>
    <w:rsid w:val="00855F32"/>
    <w:rsid w:val="008704BB"/>
    <w:rsid w:val="0087385E"/>
    <w:rsid w:val="008739B8"/>
    <w:rsid w:val="00881287"/>
    <w:rsid w:val="008916F8"/>
    <w:rsid w:val="008A10A4"/>
    <w:rsid w:val="008A74FC"/>
    <w:rsid w:val="008B3528"/>
    <w:rsid w:val="008C18E6"/>
    <w:rsid w:val="008C2BFB"/>
    <w:rsid w:val="008C50BE"/>
    <w:rsid w:val="008D1C0B"/>
    <w:rsid w:val="008D2653"/>
    <w:rsid w:val="008D4684"/>
    <w:rsid w:val="008D72D8"/>
    <w:rsid w:val="008E0169"/>
    <w:rsid w:val="008E0AC2"/>
    <w:rsid w:val="008E3C76"/>
    <w:rsid w:val="008E4369"/>
    <w:rsid w:val="008E5D5A"/>
    <w:rsid w:val="008E7587"/>
    <w:rsid w:val="008F5966"/>
    <w:rsid w:val="00901444"/>
    <w:rsid w:val="00903312"/>
    <w:rsid w:val="0091363B"/>
    <w:rsid w:val="00914D02"/>
    <w:rsid w:val="00916083"/>
    <w:rsid w:val="00920EA2"/>
    <w:rsid w:val="0092219C"/>
    <w:rsid w:val="00922375"/>
    <w:rsid w:val="0092293D"/>
    <w:rsid w:val="0092299A"/>
    <w:rsid w:val="00923AA8"/>
    <w:rsid w:val="009245C9"/>
    <w:rsid w:val="009254DB"/>
    <w:rsid w:val="009271C7"/>
    <w:rsid w:val="00927AD3"/>
    <w:rsid w:val="0093314C"/>
    <w:rsid w:val="00945F23"/>
    <w:rsid w:val="00947907"/>
    <w:rsid w:val="0095127D"/>
    <w:rsid w:val="00951633"/>
    <w:rsid w:val="00951FD9"/>
    <w:rsid w:val="0095401C"/>
    <w:rsid w:val="00955BAF"/>
    <w:rsid w:val="00955CA0"/>
    <w:rsid w:val="00956F14"/>
    <w:rsid w:val="00957322"/>
    <w:rsid w:val="00957B9E"/>
    <w:rsid w:val="009622C3"/>
    <w:rsid w:val="00964B4D"/>
    <w:rsid w:val="00964CEF"/>
    <w:rsid w:val="00967DC6"/>
    <w:rsid w:val="009710D9"/>
    <w:rsid w:val="0097418E"/>
    <w:rsid w:val="009800FD"/>
    <w:rsid w:val="009806B1"/>
    <w:rsid w:val="00981383"/>
    <w:rsid w:val="0098237B"/>
    <w:rsid w:val="00991F7A"/>
    <w:rsid w:val="00994F35"/>
    <w:rsid w:val="009956B1"/>
    <w:rsid w:val="009A0C87"/>
    <w:rsid w:val="009A27BF"/>
    <w:rsid w:val="009A7933"/>
    <w:rsid w:val="009B1409"/>
    <w:rsid w:val="009B191B"/>
    <w:rsid w:val="009B2985"/>
    <w:rsid w:val="009D0D55"/>
    <w:rsid w:val="009D5105"/>
    <w:rsid w:val="009D529C"/>
    <w:rsid w:val="009D7BC3"/>
    <w:rsid w:val="009E2B37"/>
    <w:rsid w:val="009E2D59"/>
    <w:rsid w:val="009E54FF"/>
    <w:rsid w:val="009F013C"/>
    <w:rsid w:val="009F4D0A"/>
    <w:rsid w:val="009F52CC"/>
    <w:rsid w:val="009F733B"/>
    <w:rsid w:val="00A018F1"/>
    <w:rsid w:val="00A04C37"/>
    <w:rsid w:val="00A07036"/>
    <w:rsid w:val="00A15CE1"/>
    <w:rsid w:val="00A16DA5"/>
    <w:rsid w:val="00A17A53"/>
    <w:rsid w:val="00A2114A"/>
    <w:rsid w:val="00A21421"/>
    <w:rsid w:val="00A30DE0"/>
    <w:rsid w:val="00A31887"/>
    <w:rsid w:val="00A327F4"/>
    <w:rsid w:val="00A366D0"/>
    <w:rsid w:val="00A5116B"/>
    <w:rsid w:val="00A52D83"/>
    <w:rsid w:val="00A5358B"/>
    <w:rsid w:val="00A538C1"/>
    <w:rsid w:val="00A554B3"/>
    <w:rsid w:val="00A57AC0"/>
    <w:rsid w:val="00A60E2B"/>
    <w:rsid w:val="00A6186E"/>
    <w:rsid w:val="00A67242"/>
    <w:rsid w:val="00A70596"/>
    <w:rsid w:val="00A70F42"/>
    <w:rsid w:val="00A70F65"/>
    <w:rsid w:val="00A7232C"/>
    <w:rsid w:val="00A72F3B"/>
    <w:rsid w:val="00A77C10"/>
    <w:rsid w:val="00A80268"/>
    <w:rsid w:val="00A83D22"/>
    <w:rsid w:val="00A86912"/>
    <w:rsid w:val="00A9167D"/>
    <w:rsid w:val="00A91A86"/>
    <w:rsid w:val="00A96E5C"/>
    <w:rsid w:val="00AA1AA6"/>
    <w:rsid w:val="00AB1713"/>
    <w:rsid w:val="00AB21B5"/>
    <w:rsid w:val="00AB6124"/>
    <w:rsid w:val="00AB6F95"/>
    <w:rsid w:val="00AC1410"/>
    <w:rsid w:val="00AC1FD2"/>
    <w:rsid w:val="00AC2464"/>
    <w:rsid w:val="00AC5275"/>
    <w:rsid w:val="00AC5685"/>
    <w:rsid w:val="00AC7733"/>
    <w:rsid w:val="00AD055A"/>
    <w:rsid w:val="00AD469A"/>
    <w:rsid w:val="00AD6855"/>
    <w:rsid w:val="00AE0E98"/>
    <w:rsid w:val="00AE171C"/>
    <w:rsid w:val="00AE62D8"/>
    <w:rsid w:val="00AE6AB2"/>
    <w:rsid w:val="00AF24DE"/>
    <w:rsid w:val="00AF3F55"/>
    <w:rsid w:val="00AF5A88"/>
    <w:rsid w:val="00AF5AD1"/>
    <w:rsid w:val="00B2231D"/>
    <w:rsid w:val="00B24A40"/>
    <w:rsid w:val="00B25BD8"/>
    <w:rsid w:val="00B303B9"/>
    <w:rsid w:val="00B31164"/>
    <w:rsid w:val="00B31DA5"/>
    <w:rsid w:val="00B35321"/>
    <w:rsid w:val="00B37304"/>
    <w:rsid w:val="00B40243"/>
    <w:rsid w:val="00B425BE"/>
    <w:rsid w:val="00B42EF7"/>
    <w:rsid w:val="00B4635F"/>
    <w:rsid w:val="00B4785D"/>
    <w:rsid w:val="00B54E98"/>
    <w:rsid w:val="00B57D61"/>
    <w:rsid w:val="00B63717"/>
    <w:rsid w:val="00B66BF3"/>
    <w:rsid w:val="00B7002F"/>
    <w:rsid w:val="00B72FA1"/>
    <w:rsid w:val="00B73157"/>
    <w:rsid w:val="00B7731D"/>
    <w:rsid w:val="00B802BD"/>
    <w:rsid w:val="00B83460"/>
    <w:rsid w:val="00B86B67"/>
    <w:rsid w:val="00B876A7"/>
    <w:rsid w:val="00B926FB"/>
    <w:rsid w:val="00B929A0"/>
    <w:rsid w:val="00B93428"/>
    <w:rsid w:val="00B953B8"/>
    <w:rsid w:val="00B9595C"/>
    <w:rsid w:val="00B97D66"/>
    <w:rsid w:val="00BA0F59"/>
    <w:rsid w:val="00BA3992"/>
    <w:rsid w:val="00BA7BAE"/>
    <w:rsid w:val="00BB4C8B"/>
    <w:rsid w:val="00BB5044"/>
    <w:rsid w:val="00BB6847"/>
    <w:rsid w:val="00BB72FE"/>
    <w:rsid w:val="00BB76F1"/>
    <w:rsid w:val="00BC2256"/>
    <w:rsid w:val="00BC41C0"/>
    <w:rsid w:val="00BC4A2A"/>
    <w:rsid w:val="00BD2917"/>
    <w:rsid w:val="00BD29D6"/>
    <w:rsid w:val="00BD2E57"/>
    <w:rsid w:val="00BD3D84"/>
    <w:rsid w:val="00BE52A4"/>
    <w:rsid w:val="00BE6051"/>
    <w:rsid w:val="00BE780F"/>
    <w:rsid w:val="00BF3AEC"/>
    <w:rsid w:val="00BF5CE6"/>
    <w:rsid w:val="00BF7CC8"/>
    <w:rsid w:val="00C03EE3"/>
    <w:rsid w:val="00C07101"/>
    <w:rsid w:val="00C12674"/>
    <w:rsid w:val="00C13264"/>
    <w:rsid w:val="00C164D6"/>
    <w:rsid w:val="00C2409F"/>
    <w:rsid w:val="00C27FB5"/>
    <w:rsid w:val="00C3131B"/>
    <w:rsid w:val="00C328BB"/>
    <w:rsid w:val="00C3380C"/>
    <w:rsid w:val="00C406D8"/>
    <w:rsid w:val="00C41078"/>
    <w:rsid w:val="00C41292"/>
    <w:rsid w:val="00C41E25"/>
    <w:rsid w:val="00C43479"/>
    <w:rsid w:val="00C458BA"/>
    <w:rsid w:val="00C47052"/>
    <w:rsid w:val="00C511EC"/>
    <w:rsid w:val="00C55FDA"/>
    <w:rsid w:val="00C60309"/>
    <w:rsid w:val="00C62D7B"/>
    <w:rsid w:val="00C71ABD"/>
    <w:rsid w:val="00C7307F"/>
    <w:rsid w:val="00C755CC"/>
    <w:rsid w:val="00C8064D"/>
    <w:rsid w:val="00C91B26"/>
    <w:rsid w:val="00C92680"/>
    <w:rsid w:val="00C95D6B"/>
    <w:rsid w:val="00C969C7"/>
    <w:rsid w:val="00C96C30"/>
    <w:rsid w:val="00CA09C5"/>
    <w:rsid w:val="00CA208F"/>
    <w:rsid w:val="00CA4DD9"/>
    <w:rsid w:val="00CA6AC6"/>
    <w:rsid w:val="00CB13DD"/>
    <w:rsid w:val="00CB6282"/>
    <w:rsid w:val="00CB7854"/>
    <w:rsid w:val="00CC0C3A"/>
    <w:rsid w:val="00CC24BE"/>
    <w:rsid w:val="00CC25E2"/>
    <w:rsid w:val="00CC3878"/>
    <w:rsid w:val="00CC6A21"/>
    <w:rsid w:val="00CD26D7"/>
    <w:rsid w:val="00CD3A80"/>
    <w:rsid w:val="00CE398A"/>
    <w:rsid w:val="00CF0C09"/>
    <w:rsid w:val="00CF3752"/>
    <w:rsid w:val="00D0012C"/>
    <w:rsid w:val="00D0692D"/>
    <w:rsid w:val="00D116B2"/>
    <w:rsid w:val="00D1295F"/>
    <w:rsid w:val="00D1530F"/>
    <w:rsid w:val="00D16F14"/>
    <w:rsid w:val="00D213DB"/>
    <w:rsid w:val="00D21D25"/>
    <w:rsid w:val="00D26A38"/>
    <w:rsid w:val="00D322B1"/>
    <w:rsid w:val="00D350B7"/>
    <w:rsid w:val="00D35D9B"/>
    <w:rsid w:val="00D37567"/>
    <w:rsid w:val="00D5020C"/>
    <w:rsid w:val="00D5164E"/>
    <w:rsid w:val="00D55451"/>
    <w:rsid w:val="00D564AF"/>
    <w:rsid w:val="00D6050D"/>
    <w:rsid w:val="00D64C3E"/>
    <w:rsid w:val="00D65037"/>
    <w:rsid w:val="00D76A4B"/>
    <w:rsid w:val="00D8355C"/>
    <w:rsid w:val="00D85C8E"/>
    <w:rsid w:val="00D90386"/>
    <w:rsid w:val="00D9093F"/>
    <w:rsid w:val="00D96DAF"/>
    <w:rsid w:val="00D97F88"/>
    <w:rsid w:val="00DA2C62"/>
    <w:rsid w:val="00DA39C4"/>
    <w:rsid w:val="00DA67AD"/>
    <w:rsid w:val="00DA7010"/>
    <w:rsid w:val="00DB083E"/>
    <w:rsid w:val="00DB54D0"/>
    <w:rsid w:val="00DB5CD1"/>
    <w:rsid w:val="00DC0B79"/>
    <w:rsid w:val="00DC1109"/>
    <w:rsid w:val="00DC2525"/>
    <w:rsid w:val="00DC254A"/>
    <w:rsid w:val="00DC5FCE"/>
    <w:rsid w:val="00DD0B46"/>
    <w:rsid w:val="00DD0EE0"/>
    <w:rsid w:val="00DD35CE"/>
    <w:rsid w:val="00DD6F22"/>
    <w:rsid w:val="00DE00AD"/>
    <w:rsid w:val="00DE487F"/>
    <w:rsid w:val="00DF1E33"/>
    <w:rsid w:val="00DF2DE4"/>
    <w:rsid w:val="00DF66EA"/>
    <w:rsid w:val="00DF6EC3"/>
    <w:rsid w:val="00E032C9"/>
    <w:rsid w:val="00E050B0"/>
    <w:rsid w:val="00E10683"/>
    <w:rsid w:val="00E12C51"/>
    <w:rsid w:val="00E14567"/>
    <w:rsid w:val="00E15AD4"/>
    <w:rsid w:val="00E21094"/>
    <w:rsid w:val="00E224BB"/>
    <w:rsid w:val="00E23F23"/>
    <w:rsid w:val="00E26BC8"/>
    <w:rsid w:val="00E32549"/>
    <w:rsid w:val="00E3592C"/>
    <w:rsid w:val="00E361B9"/>
    <w:rsid w:val="00E41E81"/>
    <w:rsid w:val="00E425BB"/>
    <w:rsid w:val="00E440A4"/>
    <w:rsid w:val="00E50B5E"/>
    <w:rsid w:val="00E50F86"/>
    <w:rsid w:val="00E5274A"/>
    <w:rsid w:val="00E53DFA"/>
    <w:rsid w:val="00E53F0C"/>
    <w:rsid w:val="00E542D9"/>
    <w:rsid w:val="00E61011"/>
    <w:rsid w:val="00E612D2"/>
    <w:rsid w:val="00E62465"/>
    <w:rsid w:val="00E71C94"/>
    <w:rsid w:val="00E73285"/>
    <w:rsid w:val="00E77973"/>
    <w:rsid w:val="00E820BA"/>
    <w:rsid w:val="00E82F18"/>
    <w:rsid w:val="00E837EC"/>
    <w:rsid w:val="00E83F09"/>
    <w:rsid w:val="00E84873"/>
    <w:rsid w:val="00E92AFA"/>
    <w:rsid w:val="00E93182"/>
    <w:rsid w:val="00E95F9A"/>
    <w:rsid w:val="00EA04F4"/>
    <w:rsid w:val="00EA13B9"/>
    <w:rsid w:val="00EA3B57"/>
    <w:rsid w:val="00EA4867"/>
    <w:rsid w:val="00EA5BB0"/>
    <w:rsid w:val="00EB0438"/>
    <w:rsid w:val="00EB1F1A"/>
    <w:rsid w:val="00EB6713"/>
    <w:rsid w:val="00EC06AD"/>
    <w:rsid w:val="00EC4072"/>
    <w:rsid w:val="00EC422E"/>
    <w:rsid w:val="00EC5030"/>
    <w:rsid w:val="00EC77EF"/>
    <w:rsid w:val="00ED07BA"/>
    <w:rsid w:val="00ED3053"/>
    <w:rsid w:val="00ED7F91"/>
    <w:rsid w:val="00EE4E74"/>
    <w:rsid w:val="00EF0F7C"/>
    <w:rsid w:val="00EF42C0"/>
    <w:rsid w:val="00EF7F75"/>
    <w:rsid w:val="00F00D8D"/>
    <w:rsid w:val="00F0232F"/>
    <w:rsid w:val="00F0375B"/>
    <w:rsid w:val="00F102FE"/>
    <w:rsid w:val="00F12B94"/>
    <w:rsid w:val="00F14171"/>
    <w:rsid w:val="00F15DBD"/>
    <w:rsid w:val="00F16D44"/>
    <w:rsid w:val="00F2227E"/>
    <w:rsid w:val="00F23267"/>
    <w:rsid w:val="00F269C2"/>
    <w:rsid w:val="00F31AEA"/>
    <w:rsid w:val="00F32746"/>
    <w:rsid w:val="00F32BFE"/>
    <w:rsid w:val="00F332F5"/>
    <w:rsid w:val="00F34F4F"/>
    <w:rsid w:val="00F354C7"/>
    <w:rsid w:val="00F37C61"/>
    <w:rsid w:val="00F50183"/>
    <w:rsid w:val="00F526FB"/>
    <w:rsid w:val="00F53199"/>
    <w:rsid w:val="00F553AD"/>
    <w:rsid w:val="00F571D1"/>
    <w:rsid w:val="00F57643"/>
    <w:rsid w:val="00F60810"/>
    <w:rsid w:val="00F6485A"/>
    <w:rsid w:val="00F7172D"/>
    <w:rsid w:val="00F72048"/>
    <w:rsid w:val="00F81332"/>
    <w:rsid w:val="00F84564"/>
    <w:rsid w:val="00F913E6"/>
    <w:rsid w:val="00F94603"/>
    <w:rsid w:val="00F957DF"/>
    <w:rsid w:val="00F95D1C"/>
    <w:rsid w:val="00FA4D66"/>
    <w:rsid w:val="00FA5806"/>
    <w:rsid w:val="00FA7B5D"/>
    <w:rsid w:val="00FB04AC"/>
    <w:rsid w:val="00FB08B1"/>
    <w:rsid w:val="00FB20EC"/>
    <w:rsid w:val="00FB5216"/>
    <w:rsid w:val="00FB6C35"/>
    <w:rsid w:val="00FB6F9F"/>
    <w:rsid w:val="00FC6E75"/>
    <w:rsid w:val="00FD2837"/>
    <w:rsid w:val="00FD322D"/>
    <w:rsid w:val="00FD4863"/>
    <w:rsid w:val="00FD4E8D"/>
    <w:rsid w:val="00FD64CB"/>
    <w:rsid w:val="00FD7CA5"/>
    <w:rsid w:val="00FE0369"/>
    <w:rsid w:val="00FE0C79"/>
    <w:rsid w:val="00FE49D3"/>
    <w:rsid w:val="00FE5D3F"/>
    <w:rsid w:val="00FF1604"/>
    <w:rsid w:val="00FF4D08"/>
    <w:rsid w:val="00FF6E05"/>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CA8"/>
  <w15:docId w15:val="{9E374DA3-1F99-4A05-867E-AE979DE9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2A"/>
    <w:pPr>
      <w:spacing w:after="0" w:line="240" w:lineRule="auto"/>
    </w:pPr>
    <w:rPr>
      <w:rFonts w:ascii="Times New Roman" w:eastAsia="Times New Roman" w:hAnsi="Times New Roman"/>
      <w:sz w:val="24"/>
      <w:szCs w:val="24"/>
    </w:rPr>
  </w:style>
  <w:style w:type="paragraph" w:styleId="Heading3">
    <w:name w:val="heading 3"/>
    <w:basedOn w:val="Normal"/>
    <w:next w:val="Normal"/>
    <w:link w:val="Heading3Char"/>
    <w:qFormat/>
    <w:rsid w:val="0003552A"/>
    <w:pPr>
      <w:keepNext/>
      <w:ind w:left="1080"/>
      <w:outlineLvl w:val="2"/>
    </w:pPr>
    <w:rPr>
      <w:u w:val="single"/>
    </w:rPr>
  </w:style>
  <w:style w:type="paragraph" w:styleId="Heading4">
    <w:name w:val="heading 4"/>
    <w:basedOn w:val="Normal"/>
    <w:next w:val="Normal"/>
    <w:link w:val="Heading4Char"/>
    <w:qFormat/>
    <w:rsid w:val="0003552A"/>
    <w:pPr>
      <w:keepNext/>
      <w:jc w:val="right"/>
      <w:outlineLvl w:val="3"/>
    </w:pPr>
    <w:rPr>
      <w:b/>
      <w:u w:val="single"/>
    </w:rPr>
  </w:style>
  <w:style w:type="paragraph" w:styleId="Heading5">
    <w:name w:val="heading 5"/>
    <w:basedOn w:val="Normal"/>
    <w:next w:val="Normal"/>
    <w:link w:val="Heading5Char"/>
    <w:qFormat/>
    <w:rsid w:val="0003552A"/>
    <w:pPr>
      <w:keepNext/>
      <w:ind w:left="720" w:firstLine="360"/>
      <w:jc w:val="right"/>
      <w:outlineLvl w:val="4"/>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552A"/>
    <w:rPr>
      <w:rFonts w:ascii="Times New Roman" w:eastAsia="Times New Roman" w:hAnsi="Times New Roman"/>
      <w:sz w:val="24"/>
      <w:szCs w:val="24"/>
      <w:u w:val="single"/>
    </w:rPr>
  </w:style>
  <w:style w:type="character" w:customStyle="1" w:styleId="Heading4Char">
    <w:name w:val="Heading 4 Char"/>
    <w:basedOn w:val="DefaultParagraphFont"/>
    <w:link w:val="Heading4"/>
    <w:rsid w:val="0003552A"/>
    <w:rPr>
      <w:rFonts w:ascii="Times New Roman" w:eastAsia="Times New Roman" w:hAnsi="Times New Roman"/>
      <w:b/>
      <w:sz w:val="24"/>
      <w:szCs w:val="24"/>
      <w:u w:val="single"/>
    </w:rPr>
  </w:style>
  <w:style w:type="character" w:customStyle="1" w:styleId="Heading5Char">
    <w:name w:val="Heading 5 Char"/>
    <w:basedOn w:val="DefaultParagraphFont"/>
    <w:link w:val="Heading5"/>
    <w:rsid w:val="0003552A"/>
    <w:rPr>
      <w:rFonts w:ascii="Times New Roman" w:eastAsia="Times New Roman" w:hAnsi="Times New Roman"/>
      <w:bCs/>
      <w:sz w:val="24"/>
      <w:szCs w:val="24"/>
      <w:u w:val="single"/>
    </w:rPr>
  </w:style>
  <w:style w:type="paragraph" w:styleId="BodyTextIndent">
    <w:name w:val="Body Text Indent"/>
    <w:basedOn w:val="Normal"/>
    <w:link w:val="BodyTextIndentChar"/>
    <w:rsid w:val="0003552A"/>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03552A"/>
    <w:rPr>
      <w:rFonts w:ascii="Times New Roman" w:eastAsia="Times New Roman" w:hAnsi="Times New Roman"/>
      <w:sz w:val="24"/>
      <w:szCs w:val="24"/>
    </w:rPr>
  </w:style>
  <w:style w:type="paragraph" w:styleId="Salutation">
    <w:name w:val="Salutation"/>
    <w:basedOn w:val="Normal"/>
    <w:next w:val="Normal"/>
    <w:link w:val="SalutationChar"/>
    <w:rsid w:val="0003552A"/>
  </w:style>
  <w:style w:type="character" w:customStyle="1" w:styleId="SalutationChar">
    <w:name w:val="Salutation Char"/>
    <w:basedOn w:val="DefaultParagraphFont"/>
    <w:link w:val="Salutation"/>
    <w:rsid w:val="0003552A"/>
    <w:rPr>
      <w:rFonts w:ascii="Times New Roman" w:eastAsia="Times New Roman" w:hAnsi="Times New Roman"/>
      <w:sz w:val="24"/>
      <w:szCs w:val="24"/>
    </w:rPr>
  </w:style>
  <w:style w:type="paragraph" w:styleId="Header">
    <w:name w:val="header"/>
    <w:basedOn w:val="Normal"/>
    <w:link w:val="HeaderChar"/>
    <w:rsid w:val="0003552A"/>
    <w:pPr>
      <w:tabs>
        <w:tab w:val="center" w:pos="4320"/>
        <w:tab w:val="right" w:pos="8640"/>
      </w:tabs>
    </w:pPr>
  </w:style>
  <w:style w:type="character" w:customStyle="1" w:styleId="HeaderChar">
    <w:name w:val="Header Char"/>
    <w:basedOn w:val="DefaultParagraphFont"/>
    <w:link w:val="Header"/>
    <w:rsid w:val="0003552A"/>
    <w:rPr>
      <w:rFonts w:ascii="Times New Roman" w:eastAsia="Times New Roman" w:hAnsi="Times New Roman"/>
      <w:sz w:val="24"/>
      <w:szCs w:val="24"/>
    </w:rPr>
  </w:style>
  <w:style w:type="paragraph" w:customStyle="1" w:styleId="BankNormal">
    <w:name w:val="BankNormal"/>
    <w:basedOn w:val="Normal"/>
    <w:rsid w:val="0003552A"/>
    <w:pPr>
      <w:spacing w:after="240"/>
    </w:pPr>
  </w:style>
  <w:style w:type="paragraph" w:customStyle="1" w:styleId="Heading41">
    <w:name w:val="Heading 4.1"/>
    <w:basedOn w:val="Heading5"/>
    <w:rsid w:val="0003552A"/>
    <w:pPr>
      <w:jc w:val="center"/>
    </w:pPr>
    <w:rPr>
      <w:b/>
      <w:bCs w:val="0"/>
    </w:rPr>
  </w:style>
  <w:style w:type="paragraph" w:styleId="BalloonText">
    <w:name w:val="Balloon Text"/>
    <w:basedOn w:val="Normal"/>
    <w:link w:val="BalloonTextChar"/>
    <w:uiPriority w:val="99"/>
    <w:semiHidden/>
    <w:unhideWhenUsed/>
    <w:rsid w:val="0003552A"/>
    <w:rPr>
      <w:rFonts w:ascii="Tahoma" w:hAnsi="Tahoma" w:cs="Tahoma"/>
      <w:sz w:val="16"/>
      <w:szCs w:val="16"/>
    </w:rPr>
  </w:style>
  <w:style w:type="character" w:customStyle="1" w:styleId="BalloonTextChar">
    <w:name w:val="Balloon Text Char"/>
    <w:basedOn w:val="DefaultParagraphFont"/>
    <w:link w:val="BalloonText"/>
    <w:uiPriority w:val="99"/>
    <w:semiHidden/>
    <w:rsid w:val="0003552A"/>
    <w:rPr>
      <w:rFonts w:ascii="Tahoma" w:eastAsia="Times New Roman" w:hAnsi="Tahoma" w:cs="Tahoma"/>
      <w:sz w:val="16"/>
      <w:szCs w:val="16"/>
    </w:rPr>
  </w:style>
  <w:style w:type="character" w:styleId="FootnoteReference">
    <w:name w:val="footnote reference"/>
    <w:basedOn w:val="DefaultParagraphFont"/>
    <w:semiHidden/>
    <w:rsid w:val="00A67242"/>
    <w:rPr>
      <w:vertAlign w:val="superscript"/>
    </w:rPr>
  </w:style>
  <w:style w:type="paragraph" w:styleId="FootnoteText">
    <w:name w:val="footnote text"/>
    <w:basedOn w:val="Normal"/>
    <w:link w:val="FootnoteTextChar"/>
    <w:semiHidden/>
    <w:rsid w:val="00A67242"/>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semiHidden/>
    <w:rsid w:val="00A67242"/>
    <w:rPr>
      <w:rFonts w:ascii="Times New Roman" w:eastAsia="Times New Roman" w:hAnsi="Times New Roman"/>
      <w:sz w:val="20"/>
      <w:szCs w:val="20"/>
    </w:rPr>
  </w:style>
  <w:style w:type="paragraph" w:styleId="ListParagraph">
    <w:name w:val="List Paragraph"/>
    <w:basedOn w:val="Normal"/>
    <w:uiPriority w:val="34"/>
    <w:qFormat/>
    <w:rsid w:val="00292677"/>
    <w:pPr>
      <w:ind w:left="720"/>
      <w:contextualSpacing/>
    </w:pPr>
  </w:style>
  <w:style w:type="table" w:styleId="TableGrid">
    <w:name w:val="Table Grid"/>
    <w:basedOn w:val="TableNormal"/>
    <w:uiPriority w:val="59"/>
    <w:rsid w:val="00A9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D6710"/>
    <w:pPr>
      <w:spacing w:after="120" w:line="480" w:lineRule="auto"/>
    </w:pPr>
  </w:style>
  <w:style w:type="character" w:customStyle="1" w:styleId="BodyText2Char">
    <w:name w:val="Body Text 2 Char"/>
    <w:basedOn w:val="DefaultParagraphFont"/>
    <w:link w:val="BodyText2"/>
    <w:uiPriority w:val="99"/>
    <w:semiHidden/>
    <w:rsid w:val="000D6710"/>
    <w:rPr>
      <w:rFonts w:ascii="Times New Roman" w:eastAsia="Times New Roman" w:hAnsi="Times New Roman"/>
      <w:sz w:val="24"/>
      <w:szCs w:val="24"/>
    </w:rPr>
  </w:style>
  <w:style w:type="character" w:styleId="Hyperlink">
    <w:name w:val="Hyperlink"/>
    <w:uiPriority w:val="99"/>
    <w:rsid w:val="00EA13B9"/>
    <w:rPr>
      <w:color w:val="0000FF"/>
      <w:u w:val="single"/>
    </w:rPr>
  </w:style>
  <w:style w:type="paragraph" w:customStyle="1" w:styleId="Default">
    <w:name w:val="Default"/>
    <w:rsid w:val="0058755A"/>
    <w:pPr>
      <w:autoSpaceDE w:val="0"/>
      <w:autoSpaceDN w:val="0"/>
      <w:adjustRightInd w:val="0"/>
      <w:spacing w:after="0" w:line="240" w:lineRule="auto"/>
    </w:pPr>
    <w:rPr>
      <w:rFonts w:ascii="Mundo Sans Std" w:eastAsiaTheme="minorEastAsia" w:hAnsi="Mundo Sans Std" w:cs="Mundo Sans Std"/>
      <w:color w:val="000000"/>
      <w:sz w:val="24"/>
      <w:szCs w:val="24"/>
    </w:rPr>
  </w:style>
  <w:style w:type="character" w:customStyle="1" w:styleId="A5">
    <w:name w:val="A5"/>
    <w:uiPriority w:val="99"/>
    <w:rsid w:val="0058755A"/>
    <w:rPr>
      <w:rFonts w:cs="Mundo Sans Std"/>
      <w:color w:val="000000"/>
      <w:sz w:val="20"/>
      <w:szCs w:val="20"/>
    </w:rPr>
  </w:style>
  <w:style w:type="paragraph" w:customStyle="1" w:styleId="Pa1">
    <w:name w:val="Pa1"/>
    <w:basedOn w:val="Default"/>
    <w:next w:val="Default"/>
    <w:uiPriority w:val="99"/>
    <w:rsid w:val="0058755A"/>
    <w:pPr>
      <w:spacing w:line="171" w:lineRule="atLeast"/>
    </w:pPr>
    <w:rPr>
      <w:rFonts w:cstheme="minorBidi"/>
      <w:color w:val="auto"/>
    </w:rPr>
  </w:style>
  <w:style w:type="character" w:customStyle="1" w:styleId="A0">
    <w:name w:val="A0"/>
    <w:uiPriority w:val="99"/>
    <w:rsid w:val="0058755A"/>
    <w:rPr>
      <w:rFonts w:cs="Mundo Sans Std"/>
      <w:color w:val="000000"/>
      <w:sz w:val="21"/>
      <w:szCs w:val="21"/>
    </w:rPr>
  </w:style>
  <w:style w:type="character" w:styleId="UnresolvedMention">
    <w:name w:val="Unresolved Mention"/>
    <w:basedOn w:val="DefaultParagraphFont"/>
    <w:uiPriority w:val="99"/>
    <w:semiHidden/>
    <w:unhideWhenUsed/>
    <w:rsid w:val="002234D9"/>
    <w:rPr>
      <w:color w:val="605E5C"/>
      <w:shd w:val="clear" w:color="auto" w:fill="E1DFDD"/>
    </w:rPr>
  </w:style>
  <w:style w:type="paragraph" w:styleId="Footer">
    <w:name w:val="footer"/>
    <w:basedOn w:val="Normal"/>
    <w:link w:val="FooterChar"/>
    <w:uiPriority w:val="99"/>
    <w:unhideWhenUsed/>
    <w:rsid w:val="00B303B9"/>
    <w:pPr>
      <w:tabs>
        <w:tab w:val="center" w:pos="4513"/>
        <w:tab w:val="right" w:pos="9026"/>
      </w:tabs>
    </w:pPr>
  </w:style>
  <w:style w:type="character" w:customStyle="1" w:styleId="FooterChar">
    <w:name w:val="Footer Char"/>
    <w:basedOn w:val="DefaultParagraphFont"/>
    <w:link w:val="Footer"/>
    <w:uiPriority w:val="99"/>
    <w:rsid w:val="00B303B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ko.ljesevic@mif.gov.me"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mirko.ljesevic@mif.gov.me"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01T11:23:15.698"/>
    </inkml:context>
    <inkml:brush xml:id="br0">
      <inkml:brushProperty name="width" value="0.025" units="cm"/>
      <inkml:brushProperty name="height" value="0.025" units="cm"/>
      <inkml:brushProperty name="color" value="#004F8B"/>
    </inkml:brush>
  </inkml:definitions>
  <inkml:trace contextRef="#ctx0" brushRef="#br0">1 2727 15224,'5'0'721,"21"-3"80,0-5 300,6-8-23,13-12-394,11-10-135,16-8-162,23-21-57,29-27-76,21-17-24,13-7-30,19-19-12,22-25-16,9 2-9,0 11-22,-2-10-9,-11-13-14,-10 6-4,-8 21-12,-6 4-5,-9 2-18,-25 19-5,-30 28-12,-24 23-1,-22 21-4,-21 16-3,-22 12-10,-18 20-44,0-1 1,0 1 0,0 0 0,0 0 0,0-1-1,0 1 1,0 0 0,0 0 0,0-1 0,0 1 0,0 0-1,0 0 1,0-1 0,0 1 0,0 0 0,0 0-1,0-1 1,0 1 0,-1 0 0,1 0 0,0-1-1,0 1 1,0 0 0,0 0 0,-1 0 0,1 0 0,0-1-1,0 1 1,0 0 0,-1 0 0,1 0 0,0 0-1,0 0 1,-1 0 0,1-1 0,0 1 0,0 0-1,-1 0 1,1 0 0,0 0 0,0 0 0,-1 0-1,1 0 1,0 0 0,0 0 0,-1 0 0,1 0 0,0 0-1,0 0 1,-1 1 0,1-1 0,0 0 0,0 0-1,-1 0 1,1 0 0,-42 10 40,-32 15-1,-30 21 0,-17 23-1,-16 19-6,-14 10 2,-21 6 10,-14 6 2,-8 10-6,0 12-1,7 11 2,3-6 4,1-12 2,19 5-1,27 11-6,21-9-2,17-19-4,23-15 2,64-79-26,1-1 0,-17 37 0,25-46-7,0-1 0,0 1 0,1-1 0,0 1-1,1 0 1,0 0 0,0 13 0,1-16-2,1 0 1,-1 0 0,2 0-1,-1 0 1,1 0-1,0 0 1,0 0-1,0 0 1,6 7-1,-6-8 0,1-1 0,0 0 0,0 0 1,1 0-1,-1 0 0,1-1 0,0 0 0,0 1 0,0-1 0,5 3 0,-4-4 0,0 0 0,0 0 0,0 0-1,1 0 1,-1-1 0,0 0 0,1 0 0,-1 0 0,7-1 0,-2 0 1,0 0 1,0-1-1,0-1 1,0 0-1,10-3 1,63-27 15,19-12 2,21-5-4,11-7 1,2-4 6,2-1 5,2 4-4,-13 0 1,-30 3 4,-30 13 2,-30 20 2,-36 21-34,-1 0 1,1-1 0,-1 1 0,1 0 0,-1 0 0,0 0 0,1 0 0,-1 0 0,1 0 0,-1 0 0,1 0 0,-1 0-1,1 0 1,-1 0 0,1 0 0,-1 0 0,1 0 0,-1 0 0,0 0 0,1 0 0,-1 1 0,1-1 0,-1 0-1,0 0 1,1 1 0,-1-1 0,1 0 0,-1 0 0,0 1 0,1-1 0,-1 0 0,0 1 0,0-1 0,1 1-1,-1-1 1,0 0 0,0 1 0,1-1 0,-1 1 0,0 0 0,0 2 2,1 0 1,-1 0-1,0 0 0,0 0 1,0 0-1,-1 0 0,1 0 1,-1 0-1,0 3 0,-2 3 5,0 0 0,-1 1 0,-7 12 0,-31 42 26,-18 12 7,-12 18 14,7 7 14,20-6 28,16-21 9,28-69-92,-1-1 0,0 1 0,1 0 0,0 0 0,0 0 0,1 0 0,-1 6 0,1-10-10,1 0 1,-1 0 0,0 0 0,0 0 0,1 1 0,-1-1 0,1 0 0,-1 0 0,1 0 0,-1 0 0,1 0-1,0 0 1,0 0 0,-1-1 0,1 1 0,0 0 0,0 0 0,0 0 0,0-1 0,0 1 0,0 0 0,0-1-1,0 1 1,2 0 0,1 0 11,1 0-1,-1 1 1,1-2-1,-1 1 1,1-1 0,-1 1-1,1-1 1,8-1-1,-5 0 5,0-1 1,0 0-1,0 0 0,0 0 0,-1-1 0,12-6 1,-2-1 22,0-1 1,20-17-1,37-36 88,3-13 10,3 2-1,4 12-14,-3 13-4,-13 16-12,-16 11-2,-20 11-10,-13 10-6,-6 9-16,-2 6-6,-3 6-12,4 0-2,4-6 0,1-5-4,1-4-14,1-4-1,-1-2-2,-1 1 2,-7 0-4,-7 1-2,2 0-4,-4 0 3,-1 0 2,0 0-1,1 2-5,1 6 4,1-6-5,14-4-2,8-6-5,5-3 4,-1 0-5,-3 4-1,-2 6 0,-6 3-1,-5 2-6,-4 1-1,1 3 0,8 1 0,10-3 0,9-6-1,7-9-5,-2-4 4,-5-3-5,-9 2-1,-7 2 0,-9 7 0,-15 17-1,-8 7-5,0 1 4,4-8-5,6-8-2,3 4-6,6-10-4,7-8-10,4-5-11,-1 2-32,-5 3-36,-5 5-110,-5 3-52,3-3-110,-4 4-46,-3 3-76,-4 7-31,2-2-52,3-4-9,2 5 4,0-6 4,8-3 2,8-1 12,9-4 48,-3-2-2456,-20 7-9871</inkml:trace>
  <inkml:trace contextRef="#ctx0" brushRef="#br0" timeOffset="737.98">5597 1 15856,'-3'3'8,"-17"20"4,-23 17 17,-21 17 35,-20 13 103,-25 8 103,-32 8 315,-22 21 87,-19 28 32,-17 20 4,-8 12-14,2 15-25,11 20-100,29 15-49,123-151-308,-41 91 0,51-87-11,-23 79 0,37-87 3,-13 74 0,26-105-69,2 0 0,0 61 0,3-84-101,0 1-1,1-1 1,1 0 0,-1 1-1,1-1 1,1 0 0,-1 0 0,1 0-1,1-1 1,4 9 0,-6-12-15,1-1 1,0 0 0,0 0-1,0 0 1,0 0 0,0 0 0,1-1-1,-1 1 1,1-1 0,0 0-1,0 0 1,0 0 0,0 0-1,0-1 1,0 0 0,0 0 0,6 1-1,2-1 20,1 0-1,-1 0 1,0-2-1,1 1 1,-1-2-1,1 1 1,13-5-1,-2-1 19,0-1 0,-1 0 0,0-2 1,23-13-1,110-79 185,14-15-16,9 3-28,-13-9-14,-31-3-30,-34 20-9,-31 27-18,-25 28-2,-28 27-4,-28 34 5,-25 37 20,-17 33 0,-12 29-26,-12 9 2,-16-4 20,2-3 7,17-3-2,21-22-1,22-35-14,22-36-5,20-35-5,23-22 1,19-16-14,12-4-1,5 6-9,3 10-4,-7 13-6,-6 9-2,-4 11-6,3 11-2,5 11-5,7 6 1,2 0-14,-6-3 1,-16-6-4,-13-5 2,-11-4-9,-9 1-7,-12 3-16,-23 14-8,-27 18-15,-21 17 1,-16 10-5,5 4-5,22-5-16,23-18-3625,25-33-14485</inkml:trace>
  <inkml:trace contextRef="#ctx0" brushRef="#br0" timeOffset="1654.03">5287 2620 10480,'10'-10'16,"10"-9"64,9-10 36,6-11 81,8-15 2,5-22-94,16-16 39,23-12 232,12-16 245,8-21 733,10-3 132,8 8-196,3-2-107,-8-4-223,-13 12-82,-14 18-106,-14 20-47,-14 23-100,-19 20-22,-22 21 10,-24 29-598,0-1 0,1 1 0,-1 0 0,0-1 0,0 1 0,1-1 0,-1 1 0,0 0 0,0-1 0,0 1 0,0-1 0,0 1 0,0-1 0,0 1 0,1 0 0,-1-1 0,0 1 0,-1-1 0,1 1 0,0-1 0,0 1 0,0 0 0,0-1 0,0 1 0,0-1 0,0 1 0,-1-1 0,1 1 0,0 0 0,0-1 0,-1 1 0,1 0 0,0-1 0,0 1 0,-1 0 0,1-1 0,0 1 0,-1 0 0,0-1 0,-1 0 39,-1 0-1,0 0 1,0 0 0,1 1-1,-1-1 1,0 1-1,0-1 1,0 1 0,-3 0-1,-3 1 48,1-1 0,-1 1 0,1 1-1,-9 2 1,5-1 10,1 1-1,-1 1 0,-16 9 1,14-6-8,1 1 0,1 0 0,-19 17 0,9-3 67,-27 35 0,-31 53 146,-8 29-40,4 21-23,13 15-66,13-17-22,17-39-36,19-38-10,20-75-96,1 0-1,0-1 1,0 1 0,0 12-1,1-18-19,0-1 0,0 1 0,0 0-1,0-1 1,0 1 0,0-1 0,1 1 0,-1-1-1,0 1 1,0 0 0,0-1 0,1 1 0,-1-1-1,0 1 1,1-1 0,-1 1 0,0-1 0,1 0-1,-1 1 1,1-1 0,-1 1 0,1-1 0,-1 0 0,1 1-1,-1-1 1,1 0 0,-1 0 0,1 1 0,-1-1-1,1 0 1,0 0 0,-1 0 0,1 0 0,-1 0-1,1 0 1,-1 0 0,2 0 0,2 0 6,-1-1 1,1 0 0,0 0-1,0 0 1,0 0 0,-1-1-1,1 1 1,4-4 0,50-35 73,13-22-7,2-18 2,-1-10-5,0 5-4,-5 12-10,-17 23-6,-19 26-10,-30 23-42,-1 1 1,1 0-1,-1-1 0,1 1 0,-1 0 1,1-1-1,0 1 0,-1 0 0,1 0 1,-1 0-1,1 0 0,0 0 0,-1 0 1,1 0-1,0 0 0,-1 0 0,1 0 1,-1 0-1,1 0 0,0 0 0,-1 0 1,1 0-1,-1 1 0,1-1 0,0 0 0,-1 1 1,1-1-1,-1 0 0,1 1 0,0 1 1,0-1 0,0 1 0,0-1 0,0 1 0,-1 0 0,1-1 0,0 1 0,-1 0 0,0 0 0,1-1-1,-1 1 1,0 0 0,0 3 0,-4 49 19,-13 25-9,-7 17 2,-1 9-5,3-5-2,8-13-5,5-21 4,8-21-5,4-16-5,0-15-15,-2-11-3500,-1-3-14010</inkml:trace>
  <inkml:trace contextRef="#ctx0" brushRef="#br0" timeOffset="2076.31">6748 2449 17375,'0'0'0,"0"0"0,0 0 0,0 0 760,0 0-760,-11-4 768,11 4-768,0 0 208,0 0-208,-13-15 216,13 15-216,0 0-14495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2011 May Revised ITQ-Works</vt:lpstr>
    </vt:vector>
  </TitlesOfParts>
  <Company>The World Bank Group</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May Revised ITQ-Works</dc:title>
  <dc:subject>ITQ- Shopping For Works</dc:subject>
  <dc:creator>Kashmira Daruwalla</dc:creator>
  <cp:lastModifiedBy>Mirko Ljesevic</cp:lastModifiedBy>
  <cp:revision>15</cp:revision>
  <cp:lastPrinted>2011-04-06T22:04:00Z</cp:lastPrinted>
  <dcterms:created xsi:type="dcterms:W3CDTF">2020-09-30T08:28:00Z</dcterms:created>
  <dcterms:modified xsi:type="dcterms:W3CDTF">2020-10-01T11:47:00Z</dcterms:modified>
</cp:coreProperties>
</file>